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DFF83C" w14:textId="0F3D439D" w:rsidR="00037D88" w:rsidRDefault="00350184">
      <w:pPr>
        <w:rPr>
          <w:b/>
          <w:bCs/>
          <w:sz w:val="28"/>
          <w:szCs w:val="28"/>
        </w:rPr>
      </w:pPr>
      <w:r w:rsidRPr="00350184">
        <w:rPr>
          <w:b/>
          <w:bCs/>
          <w:sz w:val="28"/>
          <w:szCs w:val="28"/>
        </w:rPr>
        <w:t>06-12 februari 2026</w:t>
      </w:r>
    </w:p>
    <w:p w14:paraId="5BA61D34" w14:textId="77777777" w:rsidR="00350184" w:rsidRDefault="00350184">
      <w:pPr>
        <w:rPr>
          <w:b/>
          <w:bCs/>
          <w:sz w:val="28"/>
          <w:szCs w:val="28"/>
        </w:rPr>
      </w:pPr>
    </w:p>
    <w:p w14:paraId="71769702" w14:textId="4799357F" w:rsidR="00350184" w:rsidRDefault="00350184">
      <w:pPr>
        <w:rPr>
          <w:sz w:val="22"/>
        </w:rPr>
      </w:pPr>
      <w:r w:rsidRPr="00350184">
        <w:rPr>
          <w:sz w:val="22"/>
        </w:rPr>
        <w:t>06 febr</w:t>
      </w:r>
    </w:p>
    <w:p w14:paraId="710061A7" w14:textId="0C081DF0" w:rsidR="00350184" w:rsidRDefault="00350184" w:rsidP="00350184">
      <w:pPr>
        <w:jc w:val="center"/>
        <w:rPr>
          <w:sz w:val="22"/>
        </w:rPr>
      </w:pPr>
      <w:r>
        <w:rPr>
          <w:noProof/>
          <w:sz w:val="22"/>
        </w:rPr>
        <w:drawing>
          <wp:inline distT="0" distB="0" distL="0" distR="0" wp14:anchorId="2C9AEEB2" wp14:editId="2E019BF8">
            <wp:extent cx="2301240" cy="1848822"/>
            <wp:effectExtent l="0" t="0" r="3810" b="0"/>
            <wp:docPr id="28849438"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309526" cy="1855479"/>
                    </a:xfrm>
                    <a:prstGeom prst="rect">
                      <a:avLst/>
                    </a:prstGeom>
                    <a:noFill/>
                  </pic:spPr>
                </pic:pic>
              </a:graphicData>
            </a:graphic>
          </wp:inline>
        </w:drawing>
      </w:r>
    </w:p>
    <w:p w14:paraId="6539DF10" w14:textId="77777777" w:rsidR="00350184" w:rsidRPr="00350184" w:rsidRDefault="00350184" w:rsidP="00350184">
      <w:pPr>
        <w:jc w:val="center"/>
        <w:rPr>
          <w:sz w:val="22"/>
        </w:rPr>
      </w:pPr>
      <w:r w:rsidRPr="00350184">
        <w:rPr>
          <w:sz w:val="22"/>
        </w:rPr>
        <w:t>Jan Toorop, O Grave, where is thy victory (1892)</w:t>
      </w:r>
    </w:p>
    <w:p w14:paraId="782F54B5" w14:textId="77777777" w:rsidR="00350184" w:rsidRDefault="00350184" w:rsidP="00350184">
      <w:pPr>
        <w:rPr>
          <w:sz w:val="22"/>
        </w:rPr>
      </w:pPr>
      <w:r w:rsidRPr="00350184">
        <w:rPr>
          <w:sz w:val="22"/>
        </w:rPr>
        <w:t>Algemeen wordt aangenomen dat de vormentaal in Toorops symbolistische werk – waaronder het bekende </w:t>
      </w:r>
      <w:r w:rsidRPr="00350184">
        <w:rPr>
          <w:i/>
          <w:iCs/>
          <w:sz w:val="22"/>
          <w:lang w:val="pt-PT"/>
        </w:rPr>
        <w:t>O Grave, </w:t>
      </w:r>
      <w:r w:rsidRPr="00350184">
        <w:rPr>
          <w:i/>
          <w:iCs/>
          <w:sz w:val="22"/>
        </w:rPr>
        <w:t>w</w:t>
      </w:r>
      <w:r w:rsidRPr="00350184">
        <w:rPr>
          <w:i/>
          <w:iCs/>
          <w:sz w:val="22"/>
          <w:lang w:val="en-US"/>
        </w:rPr>
        <w:t>here is thy </w:t>
      </w:r>
      <w:r w:rsidRPr="00350184">
        <w:rPr>
          <w:i/>
          <w:iCs/>
          <w:sz w:val="22"/>
        </w:rPr>
        <w:t>V</w:t>
      </w:r>
      <w:r w:rsidRPr="00350184">
        <w:rPr>
          <w:i/>
          <w:iCs/>
          <w:sz w:val="22"/>
          <w:lang w:val="en-US"/>
        </w:rPr>
        <w:t>ictory?</w:t>
      </w:r>
      <w:r w:rsidRPr="00350184">
        <w:rPr>
          <w:sz w:val="22"/>
        </w:rPr>
        <w:t>, met de slappe armen en de amandelvormige ogen – is ontleend aan het wajang-poppenspel.  Maar hij was veel meer dan een 'Indische schilder', zijn oeuvre laat een modern expressief kunstenaar zien. De symboliek in dit schilderij gaat 'mijn pet te boven'.</w:t>
      </w:r>
    </w:p>
    <w:p w14:paraId="1C2D1BAF" w14:textId="77777777" w:rsidR="00350184" w:rsidRDefault="00350184" w:rsidP="00350184">
      <w:pPr>
        <w:rPr>
          <w:sz w:val="22"/>
        </w:rPr>
      </w:pPr>
    </w:p>
    <w:p w14:paraId="680C1AB3" w14:textId="1417F451" w:rsidR="00350184" w:rsidRPr="00350184" w:rsidRDefault="00350184" w:rsidP="00350184">
      <w:pPr>
        <w:rPr>
          <w:sz w:val="22"/>
        </w:rPr>
      </w:pPr>
      <w:r w:rsidRPr="00350184">
        <w:rPr>
          <w:sz w:val="22"/>
        </w:rPr>
        <w:t>07 febr</w:t>
      </w:r>
    </w:p>
    <w:p w14:paraId="3325AB48" w14:textId="00348FFB" w:rsidR="00350184" w:rsidRDefault="00350184" w:rsidP="00350184">
      <w:pPr>
        <w:jc w:val="center"/>
        <w:rPr>
          <w:sz w:val="22"/>
        </w:rPr>
      </w:pPr>
      <w:r>
        <w:rPr>
          <w:noProof/>
          <w:sz w:val="22"/>
        </w:rPr>
        <w:drawing>
          <wp:inline distT="0" distB="0" distL="0" distR="0" wp14:anchorId="10C07CC3" wp14:editId="6AB1471A">
            <wp:extent cx="1882140" cy="2029759"/>
            <wp:effectExtent l="0" t="0" r="3810" b="8890"/>
            <wp:docPr id="134942500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901244" cy="2050361"/>
                    </a:xfrm>
                    <a:prstGeom prst="rect">
                      <a:avLst/>
                    </a:prstGeom>
                    <a:noFill/>
                  </pic:spPr>
                </pic:pic>
              </a:graphicData>
            </a:graphic>
          </wp:inline>
        </w:drawing>
      </w:r>
    </w:p>
    <w:p w14:paraId="6CC212FC" w14:textId="77777777" w:rsidR="00350184" w:rsidRPr="00350184" w:rsidRDefault="00350184" w:rsidP="00350184">
      <w:pPr>
        <w:jc w:val="center"/>
        <w:rPr>
          <w:sz w:val="22"/>
        </w:rPr>
      </w:pPr>
      <w:r w:rsidRPr="00350184">
        <w:rPr>
          <w:sz w:val="22"/>
        </w:rPr>
        <w:t>Tamara de Lempicka, </w:t>
      </w:r>
      <w:r w:rsidRPr="00350184">
        <w:rPr>
          <w:i/>
          <w:iCs/>
          <w:sz w:val="22"/>
        </w:rPr>
        <w:t>The Reufgees,</w:t>
      </w:r>
      <w:r w:rsidRPr="00350184">
        <w:rPr>
          <w:sz w:val="22"/>
        </w:rPr>
        <w:t> 1937</w:t>
      </w:r>
    </w:p>
    <w:p w14:paraId="6C5F3E63" w14:textId="77777777" w:rsidR="00350184" w:rsidRPr="00350184" w:rsidRDefault="00350184" w:rsidP="00350184">
      <w:pPr>
        <w:rPr>
          <w:sz w:val="22"/>
        </w:rPr>
      </w:pPr>
      <w:hyperlink r:id="rId6" w:tgtFrame="_blank" w:history="1">
        <w:r w:rsidRPr="00350184">
          <w:rPr>
            <w:rStyle w:val="Hyperlink"/>
            <w:sz w:val="22"/>
          </w:rPr>
          <w:t>Tamara de Lempicka</w:t>
        </w:r>
      </w:hyperlink>
      <w:r w:rsidRPr="00350184">
        <w:rPr>
          <w:sz w:val="22"/>
        </w:rPr>
        <w:t> (1898-1980, Pools-Frans) was hét icoon van de moderne vrouw, de belichaming van Art Deco. Ze creëerde portretten in haar unieke stijl  beïnvloed door Renaissance,  Neoclassicisme en Kubisme . Dit aangrijpende werk is daar een voorbeeld van. </w:t>
      </w:r>
    </w:p>
    <w:p w14:paraId="6138881E" w14:textId="77777777" w:rsidR="00350184" w:rsidRPr="00350184" w:rsidRDefault="00350184" w:rsidP="00350184">
      <w:pPr>
        <w:rPr>
          <w:sz w:val="22"/>
        </w:rPr>
      </w:pPr>
    </w:p>
    <w:p w14:paraId="61CB6A1D" w14:textId="0E637903" w:rsidR="00350184" w:rsidRDefault="00350184">
      <w:pPr>
        <w:rPr>
          <w:sz w:val="22"/>
        </w:rPr>
      </w:pPr>
      <w:r w:rsidRPr="00350184">
        <w:rPr>
          <w:sz w:val="22"/>
        </w:rPr>
        <w:t>08 febr</w:t>
      </w:r>
    </w:p>
    <w:p w14:paraId="71B1DD10" w14:textId="38E1612D" w:rsidR="00350184" w:rsidRDefault="00350184" w:rsidP="00350184">
      <w:pPr>
        <w:jc w:val="center"/>
        <w:rPr>
          <w:sz w:val="22"/>
        </w:rPr>
      </w:pPr>
      <w:r>
        <w:rPr>
          <w:noProof/>
          <w:sz w:val="22"/>
        </w:rPr>
        <w:drawing>
          <wp:inline distT="0" distB="0" distL="0" distR="0" wp14:anchorId="259A7339" wp14:editId="4F181A2E">
            <wp:extent cx="1844040" cy="1713739"/>
            <wp:effectExtent l="0" t="0" r="3810" b="1270"/>
            <wp:docPr id="1440927696"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847169" cy="1716647"/>
                    </a:xfrm>
                    <a:prstGeom prst="rect">
                      <a:avLst/>
                    </a:prstGeom>
                    <a:noFill/>
                  </pic:spPr>
                </pic:pic>
              </a:graphicData>
            </a:graphic>
          </wp:inline>
        </w:drawing>
      </w:r>
    </w:p>
    <w:p w14:paraId="5814A2CD" w14:textId="77777777" w:rsidR="00350184" w:rsidRPr="00350184" w:rsidRDefault="00350184" w:rsidP="00350184">
      <w:pPr>
        <w:jc w:val="center"/>
        <w:rPr>
          <w:sz w:val="22"/>
        </w:rPr>
      </w:pPr>
      <w:r w:rsidRPr="00350184">
        <w:rPr>
          <w:sz w:val="22"/>
        </w:rPr>
        <w:t>August Macke, </w:t>
      </w:r>
      <w:r w:rsidRPr="00350184">
        <w:rPr>
          <w:i/>
          <w:iCs/>
          <w:sz w:val="22"/>
        </w:rPr>
        <w:t>The Spirit in the House Stalls : Still Life with Cat</w:t>
      </w:r>
      <w:r w:rsidRPr="00350184">
        <w:rPr>
          <w:sz w:val="22"/>
        </w:rPr>
        <w:t>  (1910)</w:t>
      </w:r>
    </w:p>
    <w:p w14:paraId="2AB667BE" w14:textId="77777777" w:rsidR="00350184" w:rsidRPr="00350184" w:rsidRDefault="00350184" w:rsidP="00350184">
      <w:pPr>
        <w:rPr>
          <w:sz w:val="22"/>
        </w:rPr>
      </w:pPr>
      <w:r w:rsidRPr="00350184">
        <w:rPr>
          <w:sz w:val="22"/>
        </w:rPr>
        <w:lastRenderedPageBreak/>
        <w:t>Mooi aan dit stilleven zijn de levende elementen zoals de kat (niet jouw lievelingsdier), de groene potplant en de poster met de muzikanten die boven de tafel hangt. Heldere pastelkleuren kenmerken dit levendig stilleven dat een positieve sfeer uitstraalt.</w:t>
      </w:r>
    </w:p>
    <w:p w14:paraId="1FA48E04" w14:textId="77777777" w:rsidR="00350184" w:rsidRPr="00350184" w:rsidRDefault="00350184" w:rsidP="00350184">
      <w:pPr>
        <w:rPr>
          <w:sz w:val="22"/>
        </w:rPr>
      </w:pPr>
    </w:p>
    <w:p w14:paraId="5B64CB95" w14:textId="60CC3C02" w:rsidR="00350184" w:rsidRDefault="00350184">
      <w:pPr>
        <w:rPr>
          <w:sz w:val="22"/>
        </w:rPr>
      </w:pPr>
      <w:r w:rsidRPr="00350184">
        <w:rPr>
          <w:sz w:val="22"/>
        </w:rPr>
        <w:t>09 febr</w:t>
      </w:r>
    </w:p>
    <w:p w14:paraId="41489261" w14:textId="02AB9565" w:rsidR="00350184" w:rsidRDefault="00350184" w:rsidP="00350184">
      <w:pPr>
        <w:jc w:val="center"/>
        <w:rPr>
          <w:sz w:val="22"/>
        </w:rPr>
      </w:pPr>
      <w:r>
        <w:rPr>
          <w:noProof/>
          <w:sz w:val="22"/>
        </w:rPr>
        <w:drawing>
          <wp:inline distT="0" distB="0" distL="0" distR="0" wp14:anchorId="49E0B9C5" wp14:editId="17F28D01">
            <wp:extent cx="1950720" cy="2222160"/>
            <wp:effectExtent l="0" t="0" r="0" b="6985"/>
            <wp:docPr id="1892141092"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56578" cy="2228833"/>
                    </a:xfrm>
                    <a:prstGeom prst="rect">
                      <a:avLst/>
                    </a:prstGeom>
                    <a:noFill/>
                  </pic:spPr>
                </pic:pic>
              </a:graphicData>
            </a:graphic>
          </wp:inline>
        </w:drawing>
      </w:r>
    </w:p>
    <w:p w14:paraId="2817E44C" w14:textId="77777777" w:rsidR="00350184" w:rsidRPr="00350184" w:rsidRDefault="00350184" w:rsidP="00350184">
      <w:pPr>
        <w:jc w:val="center"/>
        <w:rPr>
          <w:sz w:val="22"/>
        </w:rPr>
      </w:pPr>
      <w:r w:rsidRPr="00350184">
        <w:rPr>
          <w:sz w:val="22"/>
        </w:rPr>
        <w:t>Käte Hoch, </w:t>
      </w:r>
      <w:r w:rsidRPr="00350184">
        <w:rPr>
          <w:i/>
          <w:iCs/>
          <w:sz w:val="22"/>
        </w:rPr>
        <w:t>Zelfportret</w:t>
      </w:r>
      <w:r w:rsidRPr="00350184">
        <w:rPr>
          <w:sz w:val="22"/>
        </w:rPr>
        <w:t> , 1929</w:t>
      </w:r>
    </w:p>
    <w:p w14:paraId="379DF281" w14:textId="77777777" w:rsidR="00350184" w:rsidRPr="00350184" w:rsidRDefault="00350184" w:rsidP="00350184">
      <w:pPr>
        <w:rPr>
          <w:sz w:val="22"/>
        </w:rPr>
      </w:pPr>
      <w:r w:rsidRPr="00350184">
        <w:rPr>
          <w:sz w:val="22"/>
        </w:rPr>
        <w:t>Käte Hoch (1873-1933) schilderde haar zelfportret in 1929, waarschijnlijk in haar atelier.  Hierin presenteert Hoch zichzelf als een zelfverzekerde kunstenares met palet, penseel en ezel, en positioneert ze zichzelf tegelijkertijd als politiek activiste. Ik interpreteer de ballonmuts en het rood en paars van haar kleding als visuele symbolen voor haar positie als vrouwenrechtenactiviste en socialiste, en tegelijkertijd als een uiting van haar betrokkenheid bij de arbeidersklasse.  In de jaren twintig behoorde ze tot een kring die campagne voerde tegen de opkomst van het nationaalsocialisme in München. In het voorjaar van 1933, slechts enkele weken nadat de nazi's aan de macht waren gekomen, werd de kunstenares in haar appartement  aangevallen door een bende SA-leden, die haar werken vernielden. Hoch overleed kort daarna op 60-jarige leeftijd onder omstandigheden die onduidelijk blijven.</w:t>
      </w:r>
    </w:p>
    <w:p w14:paraId="3B16D563" w14:textId="77777777" w:rsidR="00350184" w:rsidRPr="00350184" w:rsidRDefault="00350184" w:rsidP="00350184">
      <w:pPr>
        <w:rPr>
          <w:sz w:val="22"/>
        </w:rPr>
      </w:pPr>
    </w:p>
    <w:p w14:paraId="2CB52CB0" w14:textId="74BC1C13" w:rsidR="00350184" w:rsidRPr="00350184" w:rsidRDefault="00350184" w:rsidP="00350184">
      <w:pPr>
        <w:rPr>
          <w:sz w:val="22"/>
        </w:rPr>
      </w:pPr>
      <w:r w:rsidRPr="00350184">
        <w:rPr>
          <w:sz w:val="22"/>
        </w:rPr>
        <w:t xml:space="preserve">10 febr </w:t>
      </w:r>
    </w:p>
    <w:p w14:paraId="66F49C05" w14:textId="511269D8" w:rsidR="00350184" w:rsidRDefault="00350184" w:rsidP="00350184">
      <w:pPr>
        <w:jc w:val="center"/>
        <w:rPr>
          <w:sz w:val="22"/>
        </w:rPr>
      </w:pPr>
      <w:r>
        <w:rPr>
          <w:noProof/>
          <w:sz w:val="22"/>
        </w:rPr>
        <w:drawing>
          <wp:inline distT="0" distB="0" distL="0" distR="0" wp14:anchorId="77490B3E" wp14:editId="0471AC7B">
            <wp:extent cx="2009373" cy="2202180"/>
            <wp:effectExtent l="0" t="0" r="0" b="7620"/>
            <wp:docPr id="1253344210"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015530" cy="2208927"/>
                    </a:xfrm>
                    <a:prstGeom prst="rect">
                      <a:avLst/>
                    </a:prstGeom>
                    <a:noFill/>
                  </pic:spPr>
                </pic:pic>
              </a:graphicData>
            </a:graphic>
          </wp:inline>
        </w:drawing>
      </w:r>
    </w:p>
    <w:p w14:paraId="1F407DFC" w14:textId="77777777" w:rsidR="00350184" w:rsidRPr="00350184" w:rsidRDefault="00350184" w:rsidP="00350184">
      <w:pPr>
        <w:jc w:val="center"/>
        <w:rPr>
          <w:sz w:val="22"/>
        </w:rPr>
      </w:pPr>
      <w:r w:rsidRPr="00350184">
        <w:rPr>
          <w:sz w:val="22"/>
        </w:rPr>
        <w:t>Wassily Kandinsky, </w:t>
      </w:r>
      <w:r w:rsidRPr="00350184">
        <w:rPr>
          <w:i/>
          <w:iCs/>
          <w:sz w:val="22"/>
        </w:rPr>
        <w:t>Blauwe Berg</w:t>
      </w:r>
      <w:r w:rsidRPr="00350184">
        <w:rPr>
          <w:sz w:val="22"/>
        </w:rPr>
        <w:t> , 1908,</w:t>
      </w:r>
    </w:p>
    <w:p w14:paraId="67B80125" w14:textId="68575977" w:rsidR="00350184" w:rsidRPr="00350184" w:rsidRDefault="00350184" w:rsidP="00350184">
      <w:pPr>
        <w:rPr>
          <w:sz w:val="22"/>
        </w:rPr>
      </w:pPr>
      <w:r w:rsidRPr="00350184">
        <w:rPr>
          <w:sz w:val="22"/>
        </w:rPr>
        <w:t>In de </w:t>
      </w:r>
      <w:r w:rsidRPr="00350184">
        <w:rPr>
          <w:i/>
          <w:iCs/>
          <w:sz w:val="22"/>
        </w:rPr>
        <w:t>Blauwe Berg</w:t>
      </w:r>
      <w:r w:rsidRPr="00350184">
        <w:rPr>
          <w:sz w:val="22"/>
        </w:rPr>
        <w:t> komen het exprssionisme en het fauvisme samen, met zijn platte vormen , sterke kleuren en donkere contouren.</w:t>
      </w:r>
      <w:r>
        <w:rPr>
          <w:sz w:val="22"/>
        </w:rPr>
        <w:t xml:space="preserve"> </w:t>
      </w:r>
      <w:r w:rsidRPr="00350184">
        <w:rPr>
          <w:sz w:val="22"/>
        </w:rPr>
        <w:t>Als je goed kijkt zie je ook een groep ruiters ter paard. </w:t>
      </w:r>
    </w:p>
    <w:p w14:paraId="0264726C" w14:textId="77777777" w:rsidR="00350184" w:rsidRDefault="00350184" w:rsidP="00350184">
      <w:pPr>
        <w:rPr>
          <w:sz w:val="22"/>
        </w:rPr>
      </w:pPr>
    </w:p>
    <w:p w14:paraId="257F6CAE" w14:textId="77777777" w:rsidR="00350184" w:rsidRDefault="00350184">
      <w:pPr>
        <w:rPr>
          <w:sz w:val="22"/>
        </w:rPr>
      </w:pPr>
    </w:p>
    <w:p w14:paraId="5681F0E5" w14:textId="77777777" w:rsidR="00350184" w:rsidRDefault="00350184">
      <w:pPr>
        <w:rPr>
          <w:sz w:val="22"/>
        </w:rPr>
      </w:pPr>
    </w:p>
    <w:p w14:paraId="670A0517" w14:textId="77777777" w:rsidR="00350184" w:rsidRDefault="00350184">
      <w:pPr>
        <w:rPr>
          <w:sz w:val="22"/>
        </w:rPr>
      </w:pPr>
    </w:p>
    <w:p w14:paraId="557E60EE" w14:textId="77777777" w:rsidR="00350184" w:rsidRDefault="00350184">
      <w:pPr>
        <w:rPr>
          <w:sz w:val="22"/>
        </w:rPr>
      </w:pPr>
    </w:p>
    <w:p w14:paraId="402F8431" w14:textId="77777777" w:rsidR="00350184" w:rsidRDefault="00350184">
      <w:pPr>
        <w:rPr>
          <w:sz w:val="22"/>
        </w:rPr>
      </w:pPr>
    </w:p>
    <w:p w14:paraId="49CC0EF8" w14:textId="6C597D79" w:rsidR="00350184" w:rsidRDefault="00350184">
      <w:pPr>
        <w:rPr>
          <w:sz w:val="22"/>
        </w:rPr>
      </w:pPr>
      <w:r w:rsidRPr="00350184">
        <w:rPr>
          <w:sz w:val="22"/>
        </w:rPr>
        <w:t>11 febr</w:t>
      </w:r>
    </w:p>
    <w:p w14:paraId="65EE5CF9" w14:textId="5BA4FB49" w:rsidR="00350184" w:rsidRDefault="007D1F36" w:rsidP="00350184">
      <w:pPr>
        <w:jc w:val="center"/>
        <w:rPr>
          <w:sz w:val="22"/>
        </w:rPr>
      </w:pPr>
      <w:r>
        <w:rPr>
          <w:noProof/>
          <w:sz w:val="22"/>
        </w:rPr>
        <w:drawing>
          <wp:inline distT="0" distB="0" distL="0" distR="0" wp14:anchorId="09B52CA0" wp14:editId="55254F10">
            <wp:extent cx="2286000" cy="1793735"/>
            <wp:effectExtent l="0" t="0" r="0" b="0"/>
            <wp:docPr id="1861281903"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289513" cy="1796492"/>
                    </a:xfrm>
                    <a:prstGeom prst="rect">
                      <a:avLst/>
                    </a:prstGeom>
                    <a:noFill/>
                  </pic:spPr>
                </pic:pic>
              </a:graphicData>
            </a:graphic>
          </wp:inline>
        </w:drawing>
      </w:r>
    </w:p>
    <w:p w14:paraId="34D53DE8" w14:textId="77777777" w:rsidR="007D1F36" w:rsidRPr="007D1F36" w:rsidRDefault="007D1F36" w:rsidP="007D1F36">
      <w:pPr>
        <w:jc w:val="center"/>
        <w:rPr>
          <w:sz w:val="22"/>
        </w:rPr>
      </w:pPr>
      <w:r w:rsidRPr="007D1F36">
        <w:rPr>
          <w:sz w:val="22"/>
        </w:rPr>
        <w:t>Henry Moore, </w:t>
      </w:r>
      <w:r w:rsidRPr="007D1F36">
        <w:rPr>
          <w:i/>
          <w:iCs/>
          <w:sz w:val="22"/>
        </w:rPr>
        <w:t>Geschoren schaap met lam</w:t>
      </w:r>
      <w:r w:rsidRPr="007D1F36">
        <w:rPr>
          <w:sz w:val="22"/>
        </w:rPr>
        <w:t> , 1974</w:t>
      </w:r>
    </w:p>
    <w:p w14:paraId="73B4BD87" w14:textId="77777777" w:rsidR="007D1F36" w:rsidRPr="007D1F36" w:rsidRDefault="007D1F36" w:rsidP="007D1F36">
      <w:pPr>
        <w:rPr>
          <w:sz w:val="22"/>
        </w:rPr>
      </w:pPr>
      <w:r w:rsidRPr="007D1F36">
        <w:rPr>
          <w:sz w:val="22"/>
        </w:rPr>
        <w:t>Henri Spencer More is natuurlijk wereldberoemd als beeldhouwer. Maar wat minder bekend is, is dat hij ook schapen tekenaar was. </w:t>
      </w:r>
    </w:p>
    <w:p w14:paraId="77D7D27C" w14:textId="77777777" w:rsidR="007D1F36" w:rsidRPr="007D1F36" w:rsidRDefault="007D1F36" w:rsidP="007D1F36">
      <w:pPr>
        <w:rPr>
          <w:sz w:val="22"/>
        </w:rPr>
      </w:pPr>
      <w:r w:rsidRPr="007D1F36">
        <w:rPr>
          <w:sz w:val="22"/>
        </w:rPr>
        <w:t>Vanuit het raam van zijn atelier kon hij schapen door het jaar zien en dat gaf hem inzicht in de aard en het temperament van de schapen. Hij zag de veranderingen in die dieren gedurende het jaar. Hij tekende ze met een pluizige vacht en later tekende hij ze vlak na het scheren, toen hij de vloeiende vormen van hun lichamen kon zien. </w:t>
      </w:r>
    </w:p>
    <w:p w14:paraId="2DB2D55C" w14:textId="77777777" w:rsidR="007D1F36" w:rsidRPr="007D1F36" w:rsidRDefault="007D1F36" w:rsidP="007D1F36">
      <w:pPr>
        <w:rPr>
          <w:sz w:val="22"/>
        </w:rPr>
      </w:pPr>
      <w:r w:rsidRPr="007D1F36">
        <w:rPr>
          <w:sz w:val="22"/>
        </w:rPr>
        <w:t>In 1972 gaf Moore een groot aantal van deze schetsen aan zijn dochter Mary. Dit schetsboek is  gepubliceerd en wereldwijd verspreid. Dit is een mooi voorbeeld ervan.</w:t>
      </w:r>
    </w:p>
    <w:p w14:paraId="13773F57" w14:textId="77777777" w:rsidR="007D1F36" w:rsidRPr="00350184" w:rsidRDefault="007D1F36" w:rsidP="007D1F36">
      <w:pPr>
        <w:rPr>
          <w:sz w:val="22"/>
        </w:rPr>
      </w:pPr>
    </w:p>
    <w:p w14:paraId="4634A8B2" w14:textId="19DE1967" w:rsidR="00350184" w:rsidRDefault="00350184">
      <w:pPr>
        <w:rPr>
          <w:sz w:val="22"/>
        </w:rPr>
      </w:pPr>
      <w:r w:rsidRPr="00350184">
        <w:rPr>
          <w:sz w:val="22"/>
        </w:rPr>
        <w:t>12 febr</w:t>
      </w:r>
    </w:p>
    <w:p w14:paraId="204C83C1" w14:textId="17CC1DC8" w:rsidR="007D1F36" w:rsidRDefault="007D1F36" w:rsidP="007D1F36">
      <w:pPr>
        <w:jc w:val="center"/>
        <w:rPr>
          <w:sz w:val="22"/>
        </w:rPr>
      </w:pPr>
      <w:r>
        <w:rPr>
          <w:noProof/>
          <w:sz w:val="22"/>
        </w:rPr>
        <w:drawing>
          <wp:inline distT="0" distB="0" distL="0" distR="0" wp14:anchorId="3E77BB94" wp14:editId="3CC46361">
            <wp:extent cx="1882140" cy="2704283"/>
            <wp:effectExtent l="0" t="0" r="3810" b="1270"/>
            <wp:docPr id="1987170847"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891055" cy="2717092"/>
                    </a:xfrm>
                    <a:prstGeom prst="rect">
                      <a:avLst/>
                    </a:prstGeom>
                    <a:noFill/>
                  </pic:spPr>
                </pic:pic>
              </a:graphicData>
            </a:graphic>
          </wp:inline>
        </w:drawing>
      </w:r>
    </w:p>
    <w:p w14:paraId="5F79149F" w14:textId="77777777" w:rsidR="007D1F36" w:rsidRPr="007D1F36" w:rsidRDefault="007D1F36" w:rsidP="007D1F36">
      <w:pPr>
        <w:jc w:val="center"/>
        <w:rPr>
          <w:sz w:val="22"/>
        </w:rPr>
      </w:pPr>
      <w:r w:rsidRPr="007D1F36">
        <w:rPr>
          <w:sz w:val="22"/>
        </w:rPr>
        <w:t>Walter Sickert, </w:t>
      </w:r>
      <w:r w:rsidRPr="007D1F36">
        <w:rPr>
          <w:i/>
          <w:iCs/>
          <w:sz w:val="22"/>
        </w:rPr>
        <w:t>Ennui</w:t>
      </w:r>
      <w:r w:rsidRPr="007D1F36">
        <w:rPr>
          <w:sz w:val="22"/>
        </w:rPr>
        <w:t> , 1914</w:t>
      </w:r>
    </w:p>
    <w:p w14:paraId="4318F8F2" w14:textId="77777777" w:rsidR="007D1F36" w:rsidRPr="007D1F36" w:rsidRDefault="007D1F36" w:rsidP="007D1F36">
      <w:pPr>
        <w:rPr>
          <w:sz w:val="22"/>
        </w:rPr>
      </w:pPr>
      <w:r w:rsidRPr="007D1F36">
        <w:rPr>
          <w:sz w:val="22"/>
        </w:rPr>
        <w:t>Een van Sickerts meest geprezen werken is </w:t>
      </w:r>
      <w:r w:rsidRPr="007D1F36">
        <w:rPr>
          <w:i/>
          <w:iCs/>
          <w:sz w:val="22"/>
        </w:rPr>
        <w:t>Ennui</w:t>
      </w:r>
      <w:r w:rsidRPr="007D1F36">
        <w:rPr>
          <w:sz w:val="22"/>
        </w:rPr>
        <w:t> , dat een echtpaar in hun huis afbeeldt. </w:t>
      </w:r>
    </w:p>
    <w:p w14:paraId="301325F2" w14:textId="77777777" w:rsidR="007D1F36" w:rsidRPr="007D1F36" w:rsidRDefault="007D1F36" w:rsidP="007D1F36">
      <w:pPr>
        <w:rPr>
          <w:sz w:val="22"/>
        </w:rPr>
      </w:pPr>
      <w:r w:rsidRPr="007D1F36">
        <w:rPr>
          <w:sz w:val="22"/>
        </w:rPr>
        <w:t>Sickert  symboliseert de emotionele vervreemding tussen het paar door middel van veelzeggende lichaamstaal en objecten. </w:t>
      </w:r>
    </w:p>
    <w:p w14:paraId="69A37A12" w14:textId="77777777" w:rsidR="007D1F36" w:rsidRPr="007D1F36" w:rsidRDefault="007D1F36" w:rsidP="007D1F36">
      <w:pPr>
        <w:rPr>
          <w:sz w:val="22"/>
        </w:rPr>
      </w:pPr>
      <w:r w:rsidRPr="007D1F36">
        <w:rPr>
          <w:sz w:val="22"/>
        </w:rPr>
        <w:t>Terwijl de man in de verte staart, leunt de vrouw tegen een kast met een glazen stolp erop. </w:t>
      </w:r>
    </w:p>
    <w:p w14:paraId="54B25568" w14:textId="6F1C4254" w:rsidR="007D1F36" w:rsidRPr="007D1F36" w:rsidRDefault="007D1F36" w:rsidP="007D1F36">
      <w:pPr>
        <w:rPr>
          <w:sz w:val="22"/>
        </w:rPr>
      </w:pPr>
      <w:r w:rsidRPr="007D1F36">
        <w:rPr>
          <w:sz w:val="22"/>
        </w:rPr>
        <w:t>In de stolp zitten opgezette vogels, net als het echtpaar gevangen, en het glas water op tafel is halfleeg. Sickert legt zo op indringende wijze de onuitgesproken spanningen van het huwelijksleven vast.</w:t>
      </w:r>
      <w:r>
        <w:rPr>
          <w:sz w:val="22"/>
        </w:rPr>
        <w:t xml:space="preserve"> </w:t>
      </w:r>
      <w:r w:rsidRPr="007D1F36">
        <w:rPr>
          <w:sz w:val="22"/>
        </w:rPr>
        <w:t>Ik word er verdrietig van, al die levens....</w:t>
      </w:r>
    </w:p>
    <w:p w14:paraId="30505B49" w14:textId="77777777" w:rsidR="007D1F36" w:rsidRPr="00350184" w:rsidRDefault="007D1F36" w:rsidP="007D1F36">
      <w:pPr>
        <w:rPr>
          <w:sz w:val="22"/>
        </w:rPr>
      </w:pPr>
    </w:p>
    <w:sectPr w:rsidR="007D1F36" w:rsidRPr="00350184" w:rsidSect="00350184">
      <w:type w:val="continuous"/>
      <w:pgSz w:w="11910" w:h="16840" w:code="9"/>
      <w:pgMar w:top="567" w:right="1077" w:bottom="709" w:left="1077" w:header="709" w:footer="709" w:gutter="0"/>
      <w:cols w:space="708"/>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mic Sans MS">
    <w:panose1 w:val="030F0702030302020204"/>
    <w:charset w:val="00"/>
    <w:family w:val="script"/>
    <w:pitch w:val="variable"/>
    <w:sig w:usb0="00000687" w:usb1="00000013" w:usb2="00000000" w:usb3="00000000" w:csb0="0000009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drawingGridHorizontalSpacing w:val="110"/>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0184"/>
    <w:rsid w:val="00037D88"/>
    <w:rsid w:val="00107A50"/>
    <w:rsid w:val="001B051E"/>
    <w:rsid w:val="00270465"/>
    <w:rsid w:val="002C29E1"/>
    <w:rsid w:val="0030132D"/>
    <w:rsid w:val="00350184"/>
    <w:rsid w:val="00375742"/>
    <w:rsid w:val="0055289B"/>
    <w:rsid w:val="00773FB5"/>
    <w:rsid w:val="007D1F36"/>
    <w:rsid w:val="00BD5F1F"/>
    <w:rsid w:val="00F5184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73E37A"/>
  <w15:chartTrackingRefBased/>
  <w15:docId w15:val="{8B828F12-DD88-4855-9662-A7B6B3919C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omic Sans MS" w:eastAsiaTheme="minorHAnsi" w:hAnsi="Comic Sans MS" w:cstheme="minorBidi"/>
        <w:kern w:val="2"/>
        <w:sz w:val="24"/>
        <w:szCs w:val="22"/>
        <w:lang w:val="nl-NL" w:eastAsia="en-US" w:bidi="ar-SA"/>
        <w14:ligatures w14:val="standardContextual"/>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35018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35018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350184"/>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350184"/>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Kop5">
    <w:name w:val="heading 5"/>
    <w:basedOn w:val="Standaard"/>
    <w:next w:val="Standaard"/>
    <w:link w:val="Kop5Char"/>
    <w:uiPriority w:val="9"/>
    <w:semiHidden/>
    <w:unhideWhenUsed/>
    <w:qFormat/>
    <w:rsid w:val="00350184"/>
    <w:pPr>
      <w:keepNext/>
      <w:keepLines/>
      <w:spacing w:before="80" w:after="40"/>
      <w:outlineLvl w:val="4"/>
    </w:pPr>
    <w:rPr>
      <w:rFonts w:asciiTheme="minorHAnsi" w:eastAsiaTheme="majorEastAsia" w:hAnsiTheme="minorHAnsi" w:cstheme="majorBidi"/>
      <w:color w:val="0F4761" w:themeColor="accent1" w:themeShade="BF"/>
    </w:rPr>
  </w:style>
  <w:style w:type="paragraph" w:styleId="Kop6">
    <w:name w:val="heading 6"/>
    <w:basedOn w:val="Standaard"/>
    <w:next w:val="Standaard"/>
    <w:link w:val="Kop6Char"/>
    <w:uiPriority w:val="9"/>
    <w:semiHidden/>
    <w:unhideWhenUsed/>
    <w:qFormat/>
    <w:rsid w:val="00350184"/>
    <w:pPr>
      <w:keepNext/>
      <w:keepLines/>
      <w:spacing w:before="40"/>
      <w:outlineLvl w:val="5"/>
    </w:pPr>
    <w:rPr>
      <w:rFonts w:asciiTheme="minorHAnsi" w:eastAsiaTheme="majorEastAsia" w:hAnsiTheme="minorHAnsi" w:cstheme="majorBidi"/>
      <w:i/>
      <w:iCs/>
      <w:color w:val="595959" w:themeColor="text1" w:themeTint="A6"/>
    </w:rPr>
  </w:style>
  <w:style w:type="paragraph" w:styleId="Kop7">
    <w:name w:val="heading 7"/>
    <w:basedOn w:val="Standaard"/>
    <w:next w:val="Standaard"/>
    <w:link w:val="Kop7Char"/>
    <w:uiPriority w:val="9"/>
    <w:semiHidden/>
    <w:unhideWhenUsed/>
    <w:qFormat/>
    <w:rsid w:val="00350184"/>
    <w:pPr>
      <w:keepNext/>
      <w:keepLines/>
      <w:spacing w:before="40"/>
      <w:outlineLvl w:val="6"/>
    </w:pPr>
    <w:rPr>
      <w:rFonts w:asciiTheme="minorHAnsi" w:eastAsiaTheme="majorEastAsia" w:hAnsiTheme="minorHAnsi" w:cstheme="majorBidi"/>
      <w:color w:val="595959" w:themeColor="text1" w:themeTint="A6"/>
    </w:rPr>
  </w:style>
  <w:style w:type="paragraph" w:styleId="Kop8">
    <w:name w:val="heading 8"/>
    <w:basedOn w:val="Standaard"/>
    <w:next w:val="Standaard"/>
    <w:link w:val="Kop8Char"/>
    <w:uiPriority w:val="9"/>
    <w:semiHidden/>
    <w:unhideWhenUsed/>
    <w:qFormat/>
    <w:rsid w:val="00350184"/>
    <w:pPr>
      <w:keepNext/>
      <w:keepLines/>
      <w:outlineLvl w:val="7"/>
    </w:pPr>
    <w:rPr>
      <w:rFonts w:asciiTheme="minorHAnsi" w:eastAsiaTheme="majorEastAsia" w:hAnsiTheme="minorHAnsi" w:cstheme="majorBidi"/>
      <w:i/>
      <w:iCs/>
      <w:color w:val="272727" w:themeColor="text1" w:themeTint="D8"/>
    </w:rPr>
  </w:style>
  <w:style w:type="paragraph" w:styleId="Kop9">
    <w:name w:val="heading 9"/>
    <w:basedOn w:val="Standaard"/>
    <w:next w:val="Standaard"/>
    <w:link w:val="Kop9Char"/>
    <w:uiPriority w:val="9"/>
    <w:semiHidden/>
    <w:unhideWhenUsed/>
    <w:qFormat/>
    <w:rsid w:val="00350184"/>
    <w:pPr>
      <w:keepNext/>
      <w:keepLines/>
      <w:outlineLvl w:val="8"/>
    </w:pPr>
    <w:rPr>
      <w:rFonts w:asciiTheme="minorHAnsi" w:eastAsiaTheme="majorEastAsia" w:hAnsiTheme="minorHAnsi" w:cstheme="majorBidi"/>
      <w:color w:val="272727" w:themeColor="text1" w:themeTint="D8"/>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350184"/>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350184"/>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350184"/>
    <w:rPr>
      <w:rFonts w:asciiTheme="minorHAnsi" w:eastAsiaTheme="majorEastAsia" w:hAnsiTheme="minorHAnsi" w:cstheme="majorBidi"/>
      <w:color w:val="0F4761" w:themeColor="accent1" w:themeShade="BF"/>
      <w:sz w:val="28"/>
      <w:szCs w:val="28"/>
    </w:rPr>
  </w:style>
  <w:style w:type="character" w:customStyle="1" w:styleId="Kop4Char">
    <w:name w:val="Kop 4 Char"/>
    <w:basedOn w:val="Standaardalinea-lettertype"/>
    <w:link w:val="Kop4"/>
    <w:uiPriority w:val="9"/>
    <w:semiHidden/>
    <w:rsid w:val="00350184"/>
    <w:rPr>
      <w:rFonts w:asciiTheme="minorHAnsi" w:eastAsiaTheme="majorEastAsia" w:hAnsiTheme="minorHAnsi" w:cstheme="majorBidi"/>
      <w:i/>
      <w:iCs/>
      <w:color w:val="0F4761" w:themeColor="accent1" w:themeShade="BF"/>
    </w:rPr>
  </w:style>
  <w:style w:type="character" w:customStyle="1" w:styleId="Kop5Char">
    <w:name w:val="Kop 5 Char"/>
    <w:basedOn w:val="Standaardalinea-lettertype"/>
    <w:link w:val="Kop5"/>
    <w:uiPriority w:val="9"/>
    <w:semiHidden/>
    <w:rsid w:val="00350184"/>
    <w:rPr>
      <w:rFonts w:asciiTheme="minorHAnsi" w:eastAsiaTheme="majorEastAsia" w:hAnsiTheme="minorHAnsi" w:cstheme="majorBidi"/>
      <w:color w:val="0F4761" w:themeColor="accent1" w:themeShade="BF"/>
    </w:rPr>
  </w:style>
  <w:style w:type="character" w:customStyle="1" w:styleId="Kop6Char">
    <w:name w:val="Kop 6 Char"/>
    <w:basedOn w:val="Standaardalinea-lettertype"/>
    <w:link w:val="Kop6"/>
    <w:uiPriority w:val="9"/>
    <w:semiHidden/>
    <w:rsid w:val="00350184"/>
    <w:rPr>
      <w:rFonts w:asciiTheme="minorHAnsi" w:eastAsiaTheme="majorEastAsia" w:hAnsiTheme="minorHAnsi" w:cstheme="majorBidi"/>
      <w:i/>
      <w:iCs/>
      <w:color w:val="595959" w:themeColor="text1" w:themeTint="A6"/>
    </w:rPr>
  </w:style>
  <w:style w:type="character" w:customStyle="1" w:styleId="Kop7Char">
    <w:name w:val="Kop 7 Char"/>
    <w:basedOn w:val="Standaardalinea-lettertype"/>
    <w:link w:val="Kop7"/>
    <w:uiPriority w:val="9"/>
    <w:semiHidden/>
    <w:rsid w:val="00350184"/>
    <w:rPr>
      <w:rFonts w:asciiTheme="minorHAnsi" w:eastAsiaTheme="majorEastAsia" w:hAnsiTheme="minorHAnsi" w:cstheme="majorBidi"/>
      <w:color w:val="595959" w:themeColor="text1" w:themeTint="A6"/>
    </w:rPr>
  </w:style>
  <w:style w:type="character" w:customStyle="1" w:styleId="Kop8Char">
    <w:name w:val="Kop 8 Char"/>
    <w:basedOn w:val="Standaardalinea-lettertype"/>
    <w:link w:val="Kop8"/>
    <w:uiPriority w:val="9"/>
    <w:semiHidden/>
    <w:rsid w:val="00350184"/>
    <w:rPr>
      <w:rFonts w:asciiTheme="minorHAnsi" w:eastAsiaTheme="majorEastAsia" w:hAnsiTheme="minorHAnsi" w:cstheme="majorBidi"/>
      <w:i/>
      <w:iCs/>
      <w:color w:val="272727" w:themeColor="text1" w:themeTint="D8"/>
    </w:rPr>
  </w:style>
  <w:style w:type="character" w:customStyle="1" w:styleId="Kop9Char">
    <w:name w:val="Kop 9 Char"/>
    <w:basedOn w:val="Standaardalinea-lettertype"/>
    <w:link w:val="Kop9"/>
    <w:uiPriority w:val="9"/>
    <w:semiHidden/>
    <w:rsid w:val="00350184"/>
    <w:rPr>
      <w:rFonts w:asciiTheme="minorHAnsi" w:eastAsiaTheme="majorEastAsia" w:hAnsiTheme="minorHAnsi" w:cstheme="majorBidi"/>
      <w:color w:val="272727" w:themeColor="text1" w:themeTint="D8"/>
    </w:rPr>
  </w:style>
  <w:style w:type="paragraph" w:styleId="Titel">
    <w:name w:val="Title"/>
    <w:basedOn w:val="Standaard"/>
    <w:next w:val="Standaard"/>
    <w:link w:val="TitelChar"/>
    <w:uiPriority w:val="10"/>
    <w:qFormat/>
    <w:rsid w:val="0035018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350184"/>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350184"/>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350184"/>
    <w:rPr>
      <w:rFonts w:asciiTheme="minorHAnsi" w:eastAsiaTheme="majorEastAsia" w:hAnsiTheme="minorHAnsi" w:cstheme="majorBidi"/>
      <w:color w:val="595959" w:themeColor="text1" w:themeTint="A6"/>
      <w:spacing w:val="15"/>
      <w:sz w:val="28"/>
      <w:szCs w:val="28"/>
    </w:rPr>
  </w:style>
  <w:style w:type="paragraph" w:styleId="Citaat">
    <w:name w:val="Quote"/>
    <w:basedOn w:val="Standaard"/>
    <w:next w:val="Standaard"/>
    <w:link w:val="CitaatChar"/>
    <w:uiPriority w:val="29"/>
    <w:qFormat/>
    <w:rsid w:val="00350184"/>
    <w:pPr>
      <w:spacing w:before="160" w:after="160"/>
      <w:jc w:val="center"/>
    </w:pPr>
    <w:rPr>
      <w:i/>
      <w:iCs/>
      <w:color w:val="404040" w:themeColor="text1" w:themeTint="BF"/>
    </w:rPr>
  </w:style>
  <w:style w:type="character" w:customStyle="1" w:styleId="CitaatChar">
    <w:name w:val="Citaat Char"/>
    <w:basedOn w:val="Standaardalinea-lettertype"/>
    <w:link w:val="Citaat"/>
    <w:uiPriority w:val="29"/>
    <w:rsid w:val="00350184"/>
    <w:rPr>
      <w:i/>
      <w:iCs/>
      <w:color w:val="404040" w:themeColor="text1" w:themeTint="BF"/>
    </w:rPr>
  </w:style>
  <w:style w:type="paragraph" w:styleId="Lijstalinea">
    <w:name w:val="List Paragraph"/>
    <w:basedOn w:val="Standaard"/>
    <w:uiPriority w:val="34"/>
    <w:qFormat/>
    <w:rsid w:val="00350184"/>
    <w:pPr>
      <w:ind w:left="720"/>
      <w:contextualSpacing/>
    </w:pPr>
  </w:style>
  <w:style w:type="character" w:styleId="Intensievebenadrukking">
    <w:name w:val="Intense Emphasis"/>
    <w:basedOn w:val="Standaardalinea-lettertype"/>
    <w:uiPriority w:val="21"/>
    <w:qFormat/>
    <w:rsid w:val="00350184"/>
    <w:rPr>
      <w:i/>
      <w:iCs/>
      <w:color w:val="0F4761" w:themeColor="accent1" w:themeShade="BF"/>
    </w:rPr>
  </w:style>
  <w:style w:type="paragraph" w:styleId="Duidelijkcitaat">
    <w:name w:val="Intense Quote"/>
    <w:basedOn w:val="Standaard"/>
    <w:next w:val="Standaard"/>
    <w:link w:val="DuidelijkcitaatChar"/>
    <w:uiPriority w:val="30"/>
    <w:qFormat/>
    <w:rsid w:val="0035018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350184"/>
    <w:rPr>
      <w:i/>
      <w:iCs/>
      <w:color w:val="0F4761" w:themeColor="accent1" w:themeShade="BF"/>
    </w:rPr>
  </w:style>
  <w:style w:type="character" w:styleId="Intensieveverwijzing">
    <w:name w:val="Intense Reference"/>
    <w:basedOn w:val="Standaardalinea-lettertype"/>
    <w:uiPriority w:val="32"/>
    <w:qFormat/>
    <w:rsid w:val="00350184"/>
    <w:rPr>
      <w:b/>
      <w:bCs/>
      <w:smallCaps/>
      <w:color w:val="0F4761" w:themeColor="accent1" w:themeShade="BF"/>
      <w:spacing w:val="5"/>
    </w:rPr>
  </w:style>
  <w:style w:type="character" w:styleId="Hyperlink">
    <w:name w:val="Hyperlink"/>
    <w:basedOn w:val="Standaardalinea-lettertype"/>
    <w:uiPriority w:val="99"/>
    <w:unhideWhenUsed/>
    <w:rsid w:val="00350184"/>
    <w:rPr>
      <w:color w:val="467886" w:themeColor="hyperlink"/>
      <w:u w:val="single"/>
    </w:rPr>
  </w:style>
  <w:style w:type="character" w:styleId="Onopgelostemelding">
    <w:name w:val="Unresolved Mention"/>
    <w:basedOn w:val="Standaardalinea-lettertype"/>
    <w:uiPriority w:val="99"/>
    <w:semiHidden/>
    <w:unhideWhenUsed/>
    <w:rsid w:val="0035018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3.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dailyartmagazine.com/10-things-you-must-know-about-tamara-de-lempicka/" TargetMode="External"/><Relationship Id="rId11" Type="http://schemas.openxmlformats.org/officeDocument/2006/relationships/image" Target="media/image7.jpeg"/><Relationship Id="rId5" Type="http://schemas.openxmlformats.org/officeDocument/2006/relationships/image" Target="media/image2.jpeg"/><Relationship Id="rId10" Type="http://schemas.openxmlformats.org/officeDocument/2006/relationships/image" Target="media/image6.png"/><Relationship Id="rId4" Type="http://schemas.openxmlformats.org/officeDocument/2006/relationships/image" Target="media/image1.jpeg"/><Relationship Id="rId9" Type="http://schemas.openxmlformats.org/officeDocument/2006/relationships/image" Target="media/image5.jpe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3</Pages>
  <Words>567</Words>
  <Characters>3124</Characters>
  <Application>Microsoft Office Word</Application>
  <DocSecurity>0</DocSecurity>
  <Lines>26</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P.O.K. Horbach</dc:creator>
  <cp:keywords/>
  <dc:description/>
  <cp:lastModifiedBy>P.O.K. Horbach</cp:lastModifiedBy>
  <cp:revision>1</cp:revision>
  <dcterms:created xsi:type="dcterms:W3CDTF">2026-06-01T12:31:00Z</dcterms:created>
  <dcterms:modified xsi:type="dcterms:W3CDTF">2026-06-01T12:44:00Z</dcterms:modified>
</cp:coreProperties>
</file>