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C9545" w14:textId="401E5647" w:rsidR="00037D88" w:rsidRDefault="007413A5">
      <w:pPr>
        <w:rPr>
          <w:sz w:val="28"/>
          <w:szCs w:val="28"/>
        </w:rPr>
      </w:pPr>
      <w:r w:rsidRPr="007413A5">
        <w:rPr>
          <w:sz w:val="28"/>
          <w:szCs w:val="28"/>
        </w:rPr>
        <w:t>06-12 november 2025</w:t>
      </w:r>
    </w:p>
    <w:p w14:paraId="2FE4ADF5" w14:textId="77777777" w:rsidR="007413A5" w:rsidRDefault="007413A5">
      <w:pPr>
        <w:rPr>
          <w:sz w:val="28"/>
          <w:szCs w:val="28"/>
        </w:rPr>
      </w:pPr>
    </w:p>
    <w:p w14:paraId="55AB997B" w14:textId="40F03F42" w:rsidR="007413A5" w:rsidRDefault="007413A5">
      <w:pPr>
        <w:rPr>
          <w:sz w:val="22"/>
        </w:rPr>
      </w:pPr>
      <w:r>
        <w:rPr>
          <w:sz w:val="22"/>
        </w:rPr>
        <w:t>06 nov</w:t>
      </w:r>
    </w:p>
    <w:p w14:paraId="04FC06C7" w14:textId="29EBDF2A" w:rsidR="007413A5" w:rsidRDefault="007413A5" w:rsidP="007413A5">
      <w:pPr>
        <w:jc w:val="center"/>
        <w:rPr>
          <w:sz w:val="22"/>
        </w:rPr>
      </w:pPr>
      <w:r>
        <w:rPr>
          <w:noProof/>
          <w:sz w:val="22"/>
        </w:rPr>
        <w:drawing>
          <wp:inline distT="0" distB="0" distL="0" distR="0" wp14:anchorId="350259BF" wp14:editId="23E7E7BC">
            <wp:extent cx="1760220" cy="1556884"/>
            <wp:effectExtent l="0" t="0" r="0" b="5715"/>
            <wp:docPr id="2541222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75286" cy="1570209"/>
                    </a:xfrm>
                    <a:prstGeom prst="rect">
                      <a:avLst/>
                    </a:prstGeom>
                    <a:noFill/>
                  </pic:spPr>
                </pic:pic>
              </a:graphicData>
            </a:graphic>
          </wp:inline>
        </w:drawing>
      </w:r>
    </w:p>
    <w:p w14:paraId="6D6A6C6E" w14:textId="77777777" w:rsidR="007413A5" w:rsidRPr="007413A5" w:rsidRDefault="007413A5" w:rsidP="007413A5">
      <w:pPr>
        <w:jc w:val="center"/>
        <w:rPr>
          <w:sz w:val="22"/>
        </w:rPr>
      </w:pPr>
      <w:r w:rsidRPr="007413A5">
        <w:rPr>
          <w:sz w:val="22"/>
        </w:rPr>
        <w:t>Stefan Johansson (1876-1955), Two lights, 1928</w:t>
      </w:r>
    </w:p>
    <w:p w14:paraId="26CEAA4E" w14:textId="77777777" w:rsidR="007413A5" w:rsidRPr="007413A5" w:rsidRDefault="007413A5" w:rsidP="007413A5">
      <w:pPr>
        <w:rPr>
          <w:sz w:val="22"/>
        </w:rPr>
      </w:pPr>
      <w:r w:rsidRPr="007413A5">
        <w:rPr>
          <w:sz w:val="22"/>
        </w:rPr>
        <w:t>Dat wij ook lichten mogen zijn....</w:t>
      </w:r>
    </w:p>
    <w:p w14:paraId="43286F28" w14:textId="77777777" w:rsidR="007413A5" w:rsidRDefault="007413A5" w:rsidP="007413A5">
      <w:pPr>
        <w:rPr>
          <w:sz w:val="22"/>
        </w:rPr>
      </w:pPr>
    </w:p>
    <w:p w14:paraId="30C92AC5" w14:textId="37E84E87" w:rsidR="007413A5" w:rsidRDefault="007413A5">
      <w:pPr>
        <w:rPr>
          <w:sz w:val="22"/>
        </w:rPr>
      </w:pPr>
      <w:r>
        <w:rPr>
          <w:sz w:val="22"/>
        </w:rPr>
        <w:t>07 nov</w:t>
      </w:r>
    </w:p>
    <w:p w14:paraId="3CC20476" w14:textId="46A4ACE9" w:rsidR="007413A5" w:rsidRDefault="007413A5" w:rsidP="007413A5">
      <w:pPr>
        <w:jc w:val="center"/>
        <w:rPr>
          <w:sz w:val="22"/>
        </w:rPr>
      </w:pPr>
      <w:r>
        <w:rPr>
          <w:noProof/>
          <w:sz w:val="22"/>
        </w:rPr>
        <w:drawing>
          <wp:inline distT="0" distB="0" distL="0" distR="0" wp14:anchorId="7333A70A" wp14:editId="3703B29C">
            <wp:extent cx="1417320" cy="1996911"/>
            <wp:effectExtent l="0" t="0" r="0" b="3810"/>
            <wp:docPr id="1927020697"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21530" cy="2002842"/>
                    </a:xfrm>
                    <a:prstGeom prst="rect">
                      <a:avLst/>
                    </a:prstGeom>
                    <a:noFill/>
                  </pic:spPr>
                </pic:pic>
              </a:graphicData>
            </a:graphic>
          </wp:inline>
        </w:drawing>
      </w:r>
    </w:p>
    <w:p w14:paraId="41475E62" w14:textId="77777777" w:rsidR="007413A5" w:rsidRPr="007413A5" w:rsidRDefault="007413A5" w:rsidP="007413A5">
      <w:pPr>
        <w:jc w:val="center"/>
        <w:rPr>
          <w:sz w:val="22"/>
        </w:rPr>
      </w:pPr>
      <w:r w:rsidRPr="007413A5">
        <w:rPr>
          <w:sz w:val="22"/>
        </w:rPr>
        <w:t>Picasso, zelfportret, 1906</w:t>
      </w:r>
    </w:p>
    <w:p w14:paraId="69FC9FEE" w14:textId="77777777" w:rsidR="007413A5" w:rsidRPr="007413A5" w:rsidRDefault="007413A5" w:rsidP="007413A5">
      <w:pPr>
        <w:rPr>
          <w:sz w:val="22"/>
        </w:rPr>
      </w:pPr>
      <w:r w:rsidRPr="007413A5">
        <w:rPr>
          <w:sz w:val="22"/>
        </w:rPr>
        <w:t>Ter herinnering aan de cursus Spaanse schilders</w:t>
      </w:r>
    </w:p>
    <w:p w14:paraId="1B904E7F" w14:textId="77777777" w:rsidR="007413A5" w:rsidRPr="007413A5" w:rsidRDefault="007413A5" w:rsidP="007413A5">
      <w:pPr>
        <w:rPr>
          <w:sz w:val="22"/>
        </w:rPr>
      </w:pPr>
    </w:p>
    <w:p w14:paraId="7870EE68" w14:textId="5B3A1750" w:rsidR="007413A5" w:rsidRDefault="007413A5">
      <w:pPr>
        <w:rPr>
          <w:sz w:val="22"/>
        </w:rPr>
      </w:pPr>
      <w:r>
        <w:rPr>
          <w:sz w:val="22"/>
        </w:rPr>
        <w:t>08 nov</w:t>
      </w:r>
    </w:p>
    <w:p w14:paraId="442D6228" w14:textId="48E75539" w:rsidR="007413A5" w:rsidRDefault="007413A5" w:rsidP="007413A5">
      <w:pPr>
        <w:jc w:val="center"/>
        <w:rPr>
          <w:sz w:val="22"/>
        </w:rPr>
      </w:pPr>
      <w:r>
        <w:rPr>
          <w:noProof/>
          <w:sz w:val="22"/>
        </w:rPr>
        <w:drawing>
          <wp:inline distT="0" distB="0" distL="0" distR="0" wp14:anchorId="63930B4E" wp14:editId="216B936E">
            <wp:extent cx="2514600" cy="2032893"/>
            <wp:effectExtent l="0" t="0" r="0" b="5715"/>
            <wp:docPr id="976239306"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28449" cy="2044089"/>
                    </a:xfrm>
                    <a:prstGeom prst="rect">
                      <a:avLst/>
                    </a:prstGeom>
                    <a:noFill/>
                  </pic:spPr>
                </pic:pic>
              </a:graphicData>
            </a:graphic>
          </wp:inline>
        </w:drawing>
      </w:r>
    </w:p>
    <w:p w14:paraId="149A1751" w14:textId="41F4E7C6" w:rsidR="007413A5" w:rsidRPr="007413A5" w:rsidRDefault="007413A5" w:rsidP="007413A5">
      <w:pPr>
        <w:jc w:val="center"/>
        <w:rPr>
          <w:sz w:val="22"/>
        </w:rPr>
      </w:pPr>
      <w:r w:rsidRPr="007413A5">
        <w:rPr>
          <w:sz w:val="22"/>
        </w:rPr>
        <w:t>Gustave Courbet, </w:t>
      </w:r>
      <w:r w:rsidRPr="007413A5">
        <w:rPr>
          <w:i/>
          <w:iCs/>
          <w:sz w:val="22"/>
        </w:rPr>
        <w:t>Dorpsrand in de winter</w:t>
      </w:r>
      <w:r w:rsidRPr="007413A5">
        <w:rPr>
          <w:sz w:val="22"/>
        </w:rPr>
        <w:t> , ca. 1868</w:t>
      </w:r>
    </w:p>
    <w:p w14:paraId="767D47A1" w14:textId="77777777" w:rsidR="007413A5" w:rsidRPr="007413A5" w:rsidRDefault="007413A5" w:rsidP="007413A5">
      <w:pPr>
        <w:rPr>
          <w:sz w:val="22"/>
        </w:rPr>
      </w:pPr>
      <w:r w:rsidRPr="007413A5">
        <w:rPr>
          <w:sz w:val="22"/>
        </w:rPr>
        <w:t>Dit werk van Gustave Courbet legt de ruige schoonheid van zijn geboorteplaats Ornans vast, tegen de dramatische achtergrond van het Juragebergte langs de Frans-Zwitserse grens. Courbets meesterlijke gebruik van impasto (dik opgebrachte verf) benadrukt het gewicht en de kou van de sneeuw, met wit, grijs en aardse tinten die de ingetogen wintersfeer oproepen. Mooie, poëtische weergave van de strenge winter in dit dorpje. Zou het bij ons ook weer eens een strenge winter met dikke sneeuw komen? Kenners zeggen van wel deze winter, maar zij weten niet.</w:t>
      </w:r>
    </w:p>
    <w:p w14:paraId="4C15CB25" w14:textId="77777777" w:rsidR="007413A5" w:rsidRDefault="007413A5" w:rsidP="007413A5">
      <w:pPr>
        <w:rPr>
          <w:sz w:val="22"/>
        </w:rPr>
      </w:pPr>
    </w:p>
    <w:p w14:paraId="529E196A" w14:textId="40A9BECB" w:rsidR="007413A5" w:rsidRDefault="007413A5">
      <w:pPr>
        <w:rPr>
          <w:sz w:val="22"/>
        </w:rPr>
      </w:pPr>
      <w:r>
        <w:rPr>
          <w:sz w:val="22"/>
        </w:rPr>
        <w:lastRenderedPageBreak/>
        <w:t>09 nov</w:t>
      </w:r>
    </w:p>
    <w:p w14:paraId="38CA9747" w14:textId="6B2D5B02" w:rsidR="007413A5" w:rsidRDefault="007413A5" w:rsidP="007413A5">
      <w:pPr>
        <w:jc w:val="center"/>
        <w:rPr>
          <w:sz w:val="22"/>
        </w:rPr>
      </w:pPr>
      <w:r>
        <w:rPr>
          <w:noProof/>
          <w:sz w:val="22"/>
        </w:rPr>
        <w:drawing>
          <wp:inline distT="0" distB="0" distL="0" distR="0" wp14:anchorId="3CD33E0C" wp14:editId="75D5AD70">
            <wp:extent cx="2644140" cy="2102308"/>
            <wp:effectExtent l="0" t="0" r="3810" b="0"/>
            <wp:docPr id="1468066960"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49929" cy="2106911"/>
                    </a:xfrm>
                    <a:prstGeom prst="rect">
                      <a:avLst/>
                    </a:prstGeom>
                    <a:noFill/>
                  </pic:spPr>
                </pic:pic>
              </a:graphicData>
            </a:graphic>
          </wp:inline>
        </w:drawing>
      </w:r>
    </w:p>
    <w:p w14:paraId="3242FF73" w14:textId="77777777" w:rsidR="007413A5" w:rsidRPr="007413A5" w:rsidRDefault="007413A5" w:rsidP="007413A5">
      <w:pPr>
        <w:jc w:val="center"/>
        <w:rPr>
          <w:sz w:val="22"/>
        </w:rPr>
      </w:pPr>
      <w:r w:rsidRPr="007413A5">
        <w:rPr>
          <w:sz w:val="22"/>
        </w:rPr>
        <w:t>Georgia O'Keeffe, </w:t>
      </w:r>
      <w:r w:rsidRPr="007413A5">
        <w:rPr>
          <w:i/>
          <w:iCs/>
          <w:sz w:val="22"/>
        </w:rPr>
        <w:t>The Lawrence Tree</w:t>
      </w:r>
      <w:r w:rsidRPr="007413A5">
        <w:rPr>
          <w:sz w:val="22"/>
        </w:rPr>
        <w:t> , 1929</w:t>
      </w:r>
    </w:p>
    <w:p w14:paraId="4F4EBF22" w14:textId="77777777" w:rsidR="007413A5" w:rsidRPr="007413A5" w:rsidRDefault="007413A5" w:rsidP="007413A5">
      <w:pPr>
        <w:rPr>
          <w:sz w:val="22"/>
        </w:rPr>
      </w:pPr>
      <w:r w:rsidRPr="007413A5">
        <w:rPr>
          <w:sz w:val="22"/>
        </w:rPr>
        <w:t>Toen O'Keeffe in 1929 voor het eerst New Mexico bezocht, lag ze op een bankje onder de geliefde dennenboom van schrijver  D.H. Lawrence, keek ze door de takken omhoog en schilderde ze </w:t>
      </w:r>
      <w:r w:rsidRPr="007413A5">
        <w:rPr>
          <w:i/>
          <w:iCs/>
          <w:sz w:val="22"/>
        </w:rPr>
        <w:t>The Lawrence Tree</w:t>
      </w:r>
      <w:r w:rsidRPr="007413A5">
        <w:rPr>
          <w:sz w:val="22"/>
        </w:rPr>
        <w:t> . Het beeld lijkt zich uit te strekken tot in het oneindige, de boomstam groeit naar beneden, de sterren vormen erboven een baldakijn, een creatieve omkering van perspectief. Ik vind het heel mooi.</w:t>
      </w:r>
    </w:p>
    <w:p w14:paraId="12DEDC11" w14:textId="77777777" w:rsidR="007413A5" w:rsidRDefault="007413A5" w:rsidP="007413A5">
      <w:pPr>
        <w:rPr>
          <w:sz w:val="22"/>
        </w:rPr>
      </w:pPr>
    </w:p>
    <w:p w14:paraId="3FED3C6C" w14:textId="1E01ABF2" w:rsidR="007413A5" w:rsidRDefault="007413A5">
      <w:pPr>
        <w:rPr>
          <w:sz w:val="22"/>
        </w:rPr>
      </w:pPr>
      <w:r>
        <w:rPr>
          <w:sz w:val="22"/>
        </w:rPr>
        <w:t>10 nov</w:t>
      </w:r>
    </w:p>
    <w:p w14:paraId="06A6BD31" w14:textId="3189C684" w:rsidR="007413A5" w:rsidRDefault="007413A5" w:rsidP="007413A5">
      <w:pPr>
        <w:jc w:val="center"/>
        <w:rPr>
          <w:sz w:val="22"/>
        </w:rPr>
      </w:pPr>
      <w:r>
        <w:rPr>
          <w:noProof/>
          <w:sz w:val="22"/>
        </w:rPr>
        <w:drawing>
          <wp:inline distT="0" distB="0" distL="0" distR="0" wp14:anchorId="4118B218" wp14:editId="1F7565F8">
            <wp:extent cx="2143591" cy="2362200"/>
            <wp:effectExtent l="0" t="0" r="9525" b="0"/>
            <wp:docPr id="622323208"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6708" cy="2376655"/>
                    </a:xfrm>
                    <a:prstGeom prst="rect">
                      <a:avLst/>
                    </a:prstGeom>
                    <a:noFill/>
                  </pic:spPr>
                </pic:pic>
              </a:graphicData>
            </a:graphic>
          </wp:inline>
        </w:drawing>
      </w:r>
    </w:p>
    <w:p w14:paraId="598126F0" w14:textId="77777777" w:rsidR="007413A5" w:rsidRPr="007413A5" w:rsidRDefault="007413A5" w:rsidP="007413A5">
      <w:pPr>
        <w:jc w:val="center"/>
        <w:rPr>
          <w:sz w:val="22"/>
        </w:rPr>
      </w:pPr>
      <w:r w:rsidRPr="007413A5">
        <w:rPr>
          <w:sz w:val="22"/>
        </w:rPr>
        <w:t>Francisco Goya, </w:t>
      </w:r>
      <w:r w:rsidRPr="007413A5">
        <w:rPr>
          <w:i/>
          <w:iCs/>
          <w:sz w:val="22"/>
        </w:rPr>
        <w:t>Colossus</w:t>
      </w:r>
      <w:r w:rsidRPr="007413A5">
        <w:rPr>
          <w:sz w:val="22"/>
        </w:rPr>
        <w:t> , 1808.</w:t>
      </w:r>
    </w:p>
    <w:p w14:paraId="4ABFB115" w14:textId="77777777" w:rsidR="007413A5" w:rsidRPr="007413A5" w:rsidRDefault="007413A5" w:rsidP="007413A5">
      <w:pPr>
        <w:rPr>
          <w:sz w:val="22"/>
        </w:rPr>
      </w:pPr>
      <w:r w:rsidRPr="007413A5">
        <w:rPr>
          <w:sz w:val="22"/>
        </w:rPr>
        <w:t>Francisco Goya schilderde de grotesk gespierde vorm van zijn </w:t>
      </w:r>
      <w:r w:rsidRPr="007413A5">
        <w:rPr>
          <w:i/>
          <w:iCs/>
          <w:sz w:val="22"/>
        </w:rPr>
        <w:t>Colossus</w:t>
      </w:r>
      <w:r w:rsidRPr="007413A5">
        <w:rPr>
          <w:sz w:val="22"/>
        </w:rPr>
        <w:t> uit 1808 als een parodie op Napoleon, die de macht van zijn militaire en ideologische greep op Europa zowel vreesde als wensde. In 1807 namen Franse troepen Portugal in en keerden zich daarna al snel tegen hun Spaanse bondgenoten. De kolos keerde zich naar een nieuwe vijand, dus Spanje. </w:t>
      </w:r>
    </w:p>
    <w:p w14:paraId="4BB2AB37" w14:textId="77777777" w:rsidR="007413A5" w:rsidRDefault="007413A5" w:rsidP="007413A5">
      <w:pPr>
        <w:rPr>
          <w:sz w:val="22"/>
        </w:rPr>
      </w:pPr>
    </w:p>
    <w:p w14:paraId="42E1B667" w14:textId="681F5306" w:rsidR="007413A5" w:rsidRDefault="007413A5">
      <w:pPr>
        <w:rPr>
          <w:sz w:val="22"/>
        </w:rPr>
      </w:pPr>
      <w:r>
        <w:rPr>
          <w:sz w:val="22"/>
        </w:rPr>
        <w:t xml:space="preserve">11 nov </w:t>
      </w:r>
    </w:p>
    <w:p w14:paraId="282F33EE" w14:textId="77777777" w:rsidR="007413A5" w:rsidRPr="007413A5" w:rsidRDefault="007413A5" w:rsidP="007413A5">
      <w:pPr>
        <w:rPr>
          <w:sz w:val="22"/>
        </w:rPr>
      </w:pPr>
      <w:r w:rsidRPr="007413A5">
        <w:rPr>
          <w:sz w:val="22"/>
        </w:rPr>
        <w:t>Een ernstig zieke zit op zijn sterfbed en kijkt de skeletachtige Dood aan. Zijn hoekige gezicht, dunne armen en benige borstkas weerspiegelen de uitgemergelde vorm van de Dood en suggereren de naderende dood van de man. Voordat hij echter bezwijkt voor de avances van de Dood, raakt hij verwikkeld in een laatste spirituele strijd tussen verlossing en verdoemenis. De man maakt zich schuldig aan gierigheid, de extreme drang om geld te verzamelen en te hamsteren en een gebrek aan vrijgevigheid jegens anderen. Vrek zijn is een ernstige, ernstige christelijke zonde. Je ziet een groene figuur, duiveltjes, boven een aap en nog meer die allemaal natuurlijk betekenis hebben. Als het interessant vindt, zal ik apart het artikel over dit schilderij met je delen.</w:t>
      </w:r>
    </w:p>
    <w:p w14:paraId="3AEB3C26" w14:textId="77777777" w:rsidR="007413A5" w:rsidRDefault="007413A5" w:rsidP="007413A5">
      <w:pPr>
        <w:rPr>
          <w:sz w:val="22"/>
        </w:rPr>
      </w:pPr>
    </w:p>
    <w:p w14:paraId="36A9799C" w14:textId="77777777" w:rsidR="007413A5" w:rsidRDefault="007413A5" w:rsidP="007413A5">
      <w:pPr>
        <w:rPr>
          <w:sz w:val="22"/>
        </w:rPr>
      </w:pPr>
    </w:p>
    <w:p w14:paraId="27E5EACA" w14:textId="398B272D" w:rsidR="007413A5" w:rsidRDefault="007413A5" w:rsidP="007413A5">
      <w:pPr>
        <w:jc w:val="center"/>
        <w:rPr>
          <w:sz w:val="22"/>
        </w:rPr>
      </w:pPr>
      <w:r>
        <w:rPr>
          <w:noProof/>
          <w:sz w:val="22"/>
        </w:rPr>
        <w:drawing>
          <wp:inline distT="0" distB="0" distL="0" distR="0" wp14:anchorId="062D8A11" wp14:editId="118110FD">
            <wp:extent cx="1742400" cy="5266800"/>
            <wp:effectExtent l="0" t="0" r="0" b="0"/>
            <wp:docPr id="1702839050"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42400" cy="5266800"/>
                    </a:xfrm>
                    <a:prstGeom prst="rect">
                      <a:avLst/>
                    </a:prstGeom>
                    <a:noFill/>
                  </pic:spPr>
                </pic:pic>
              </a:graphicData>
            </a:graphic>
          </wp:inline>
        </w:drawing>
      </w:r>
    </w:p>
    <w:p w14:paraId="7C0C4AFC" w14:textId="77777777" w:rsidR="007413A5" w:rsidRPr="007413A5" w:rsidRDefault="007413A5" w:rsidP="007413A5">
      <w:pPr>
        <w:jc w:val="center"/>
        <w:rPr>
          <w:sz w:val="22"/>
        </w:rPr>
      </w:pPr>
      <w:r w:rsidRPr="007413A5">
        <w:rPr>
          <w:sz w:val="22"/>
        </w:rPr>
        <w:t>Jheronimus Bosch, </w:t>
      </w:r>
      <w:r w:rsidRPr="007413A5">
        <w:rPr>
          <w:i/>
          <w:iCs/>
          <w:sz w:val="22"/>
        </w:rPr>
        <w:t>De dood en de vrek</w:t>
      </w:r>
      <w:r w:rsidRPr="007413A5">
        <w:rPr>
          <w:sz w:val="22"/>
        </w:rPr>
        <w:t> , ca. 1485–1490</w:t>
      </w:r>
    </w:p>
    <w:p w14:paraId="0A2AD2B7" w14:textId="77777777" w:rsidR="007413A5" w:rsidRDefault="007413A5" w:rsidP="007413A5">
      <w:pPr>
        <w:rPr>
          <w:sz w:val="22"/>
        </w:rPr>
      </w:pPr>
    </w:p>
    <w:p w14:paraId="00FFB20C" w14:textId="10649807" w:rsidR="007413A5" w:rsidRDefault="007413A5">
      <w:pPr>
        <w:rPr>
          <w:sz w:val="22"/>
        </w:rPr>
      </w:pPr>
      <w:r>
        <w:rPr>
          <w:sz w:val="22"/>
        </w:rPr>
        <w:t>12 nov</w:t>
      </w:r>
    </w:p>
    <w:p w14:paraId="3688B0D6" w14:textId="23CB30B8" w:rsidR="007413A5" w:rsidRDefault="007413A5" w:rsidP="007413A5">
      <w:pPr>
        <w:jc w:val="center"/>
        <w:rPr>
          <w:sz w:val="22"/>
        </w:rPr>
      </w:pPr>
      <w:r>
        <w:rPr>
          <w:noProof/>
          <w:sz w:val="22"/>
        </w:rPr>
        <w:drawing>
          <wp:inline distT="0" distB="0" distL="0" distR="0" wp14:anchorId="3BC1F548" wp14:editId="06FC20C0">
            <wp:extent cx="1653540" cy="1988435"/>
            <wp:effectExtent l="0" t="0" r="3810" b="0"/>
            <wp:docPr id="647267607"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61258" cy="1997716"/>
                    </a:xfrm>
                    <a:prstGeom prst="rect">
                      <a:avLst/>
                    </a:prstGeom>
                    <a:noFill/>
                  </pic:spPr>
                </pic:pic>
              </a:graphicData>
            </a:graphic>
          </wp:inline>
        </w:drawing>
      </w:r>
    </w:p>
    <w:p w14:paraId="2F3C05D6" w14:textId="5610D79C" w:rsidR="007413A5" w:rsidRPr="007413A5" w:rsidRDefault="007413A5" w:rsidP="007413A5">
      <w:pPr>
        <w:jc w:val="center"/>
        <w:rPr>
          <w:sz w:val="22"/>
        </w:rPr>
      </w:pPr>
      <w:r w:rsidRPr="007413A5">
        <w:rPr>
          <w:sz w:val="22"/>
        </w:rPr>
        <w:t>View Nattsken (1934) By Johansson Stefan</w:t>
      </w:r>
    </w:p>
    <w:p w14:paraId="2CB89FF6" w14:textId="0B5EFCB1" w:rsidR="007413A5" w:rsidRPr="007413A5" w:rsidRDefault="007413A5" w:rsidP="007413A5">
      <w:pPr>
        <w:rPr>
          <w:sz w:val="22"/>
        </w:rPr>
      </w:pPr>
      <w:r>
        <w:rPr>
          <w:sz w:val="22"/>
        </w:rPr>
        <w:t>Dit z</w:t>
      </w:r>
      <w:r w:rsidRPr="007413A5">
        <w:rPr>
          <w:sz w:val="22"/>
        </w:rPr>
        <w:t>ie ik liever dan Salvador Dali</w:t>
      </w:r>
    </w:p>
    <w:p w14:paraId="1A7F86AD" w14:textId="77777777" w:rsidR="007413A5" w:rsidRPr="007413A5" w:rsidRDefault="007413A5" w:rsidP="007413A5">
      <w:pPr>
        <w:rPr>
          <w:sz w:val="22"/>
        </w:rPr>
      </w:pPr>
    </w:p>
    <w:sectPr w:rsidR="007413A5" w:rsidRPr="007413A5" w:rsidSect="007413A5">
      <w:type w:val="continuous"/>
      <w:pgSz w:w="11910" w:h="16840" w:code="9"/>
      <w:pgMar w:top="426" w:right="1077" w:bottom="568"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3A5"/>
    <w:rsid w:val="00037D88"/>
    <w:rsid w:val="001B051E"/>
    <w:rsid w:val="00237BE1"/>
    <w:rsid w:val="00270465"/>
    <w:rsid w:val="002C29E1"/>
    <w:rsid w:val="0030132D"/>
    <w:rsid w:val="00375742"/>
    <w:rsid w:val="0055289B"/>
    <w:rsid w:val="007413A5"/>
    <w:rsid w:val="00773FB5"/>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396F6"/>
  <w15:chartTrackingRefBased/>
  <w15:docId w15:val="{29F6DA92-0683-4FF6-8829-267493C2E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7413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7413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7413A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7413A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7413A5"/>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7413A5"/>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7413A5"/>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7413A5"/>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7413A5"/>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413A5"/>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7413A5"/>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7413A5"/>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7413A5"/>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7413A5"/>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7413A5"/>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7413A5"/>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7413A5"/>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7413A5"/>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7413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413A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7413A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7413A5"/>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7413A5"/>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7413A5"/>
    <w:rPr>
      <w:i/>
      <w:iCs/>
      <w:color w:val="404040" w:themeColor="text1" w:themeTint="BF"/>
    </w:rPr>
  </w:style>
  <w:style w:type="paragraph" w:styleId="Lijstalinea">
    <w:name w:val="List Paragraph"/>
    <w:basedOn w:val="Standaard"/>
    <w:uiPriority w:val="34"/>
    <w:qFormat/>
    <w:rsid w:val="007413A5"/>
    <w:pPr>
      <w:ind w:left="720"/>
      <w:contextualSpacing/>
    </w:pPr>
  </w:style>
  <w:style w:type="character" w:styleId="Intensievebenadrukking">
    <w:name w:val="Intense Emphasis"/>
    <w:basedOn w:val="Standaardalinea-lettertype"/>
    <w:uiPriority w:val="21"/>
    <w:qFormat/>
    <w:rsid w:val="007413A5"/>
    <w:rPr>
      <w:i/>
      <w:iCs/>
      <w:color w:val="0F4761" w:themeColor="accent1" w:themeShade="BF"/>
    </w:rPr>
  </w:style>
  <w:style w:type="paragraph" w:styleId="Duidelijkcitaat">
    <w:name w:val="Intense Quote"/>
    <w:basedOn w:val="Standaard"/>
    <w:next w:val="Standaard"/>
    <w:link w:val="DuidelijkcitaatChar"/>
    <w:uiPriority w:val="30"/>
    <w:qFormat/>
    <w:rsid w:val="007413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7413A5"/>
    <w:rPr>
      <w:i/>
      <w:iCs/>
      <w:color w:val="0F4761" w:themeColor="accent1" w:themeShade="BF"/>
    </w:rPr>
  </w:style>
  <w:style w:type="character" w:styleId="Intensieveverwijzing">
    <w:name w:val="Intense Reference"/>
    <w:basedOn w:val="Standaardalinea-lettertype"/>
    <w:uiPriority w:val="32"/>
    <w:qFormat/>
    <w:rsid w:val="007413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477</Words>
  <Characters>2103</Characters>
  <Application>Microsoft Office Word</Application>
  <DocSecurity>0</DocSecurity>
  <Lines>300</Lines>
  <Paragraphs>214</Paragraphs>
  <ScaleCrop>false</ScaleCrop>
  <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2025-11-16T10:05:00Z</dcterms:created>
  <dcterms:modified xsi:type="dcterms:W3CDTF">2025-11-16T10:15:00Z</dcterms:modified>
</cp:coreProperties>
</file>