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042A9" w14:textId="456E07B1" w:rsidR="00037D88" w:rsidRDefault="00166157">
      <w:r>
        <w:t>23-29 augustus 2025</w:t>
      </w:r>
    </w:p>
    <w:p w14:paraId="49148B67" w14:textId="77777777" w:rsidR="00166157" w:rsidRDefault="00166157"/>
    <w:p w14:paraId="6A380386" w14:textId="17E067DF" w:rsidR="00166157" w:rsidRDefault="00166157">
      <w:r>
        <w:t>23 aug</w:t>
      </w:r>
    </w:p>
    <w:p w14:paraId="72C7B123" w14:textId="2A9A6DCB" w:rsidR="00166157" w:rsidRDefault="00166157" w:rsidP="00166157">
      <w:pPr>
        <w:jc w:val="center"/>
      </w:pPr>
      <w:r>
        <w:rPr>
          <w:noProof/>
        </w:rPr>
        <w:drawing>
          <wp:inline distT="0" distB="0" distL="0" distR="0" wp14:anchorId="2821EB11" wp14:editId="0DA66CDB">
            <wp:extent cx="2923200" cy="2358000"/>
            <wp:effectExtent l="0" t="0" r="0" b="4445"/>
            <wp:docPr id="64436015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23200" cy="2358000"/>
                    </a:xfrm>
                    <a:prstGeom prst="rect">
                      <a:avLst/>
                    </a:prstGeom>
                    <a:noFill/>
                  </pic:spPr>
                </pic:pic>
              </a:graphicData>
            </a:graphic>
          </wp:inline>
        </w:drawing>
      </w:r>
    </w:p>
    <w:p w14:paraId="7192FFD4" w14:textId="77777777" w:rsidR="00166157" w:rsidRPr="00166157" w:rsidRDefault="00166157" w:rsidP="00166157">
      <w:pPr>
        <w:jc w:val="center"/>
        <w:rPr>
          <w:sz w:val="22"/>
        </w:rPr>
      </w:pPr>
      <w:r w:rsidRPr="00166157">
        <w:rPr>
          <w:sz w:val="22"/>
        </w:rPr>
        <w:t>Alexander Stanhope Forbes, </w:t>
      </w:r>
      <w:r w:rsidRPr="00166157">
        <w:rPr>
          <w:i/>
          <w:iCs/>
          <w:sz w:val="22"/>
        </w:rPr>
        <w:t>The Munitions Girls</w:t>
      </w:r>
      <w:r w:rsidRPr="00166157">
        <w:rPr>
          <w:sz w:val="22"/>
        </w:rPr>
        <w:t> , 1918,</w:t>
      </w:r>
    </w:p>
    <w:p w14:paraId="2F6D697E" w14:textId="77777777" w:rsidR="00166157" w:rsidRPr="00166157" w:rsidRDefault="00166157" w:rsidP="00166157">
      <w:pPr>
        <w:rPr>
          <w:sz w:val="22"/>
        </w:rPr>
      </w:pPr>
      <w:r w:rsidRPr="00166157">
        <w:rPr>
          <w:sz w:val="22"/>
        </w:rPr>
        <w:t>Het  schilderij toont vrouwen die tijdens de Eerste Wereldoorlog in een  staalfabriek, omgebouwd voor de productie van granaten en munitie,  werkten. </w:t>
      </w:r>
    </w:p>
    <w:p w14:paraId="7AF55823" w14:textId="13F24C00" w:rsidR="00166157" w:rsidRPr="00166157" w:rsidRDefault="00166157" w:rsidP="00166157">
      <w:pPr>
        <w:rPr>
          <w:sz w:val="22"/>
        </w:rPr>
      </w:pPr>
      <w:r w:rsidRPr="00166157">
        <w:rPr>
          <w:sz w:val="22"/>
        </w:rPr>
        <w:t>Doordat mannen werden opgeroepen om te vechten, werden vrouwen de belangrijkste werkkrachten in de industrie en de landbouw. Munitie arbeidsters vielen op in een menigte vanwege de opvallende gele kleur van hun haar en huid. Deze gele kleur werd veroorzaakt door de zwavel die bij de productie werd gebruikt. Ze kregen dan ook de bijnaam "kanaries". </w:t>
      </w:r>
    </w:p>
    <w:p w14:paraId="6F01776B" w14:textId="77777777" w:rsidR="00166157" w:rsidRDefault="00166157" w:rsidP="00166157"/>
    <w:p w14:paraId="1C029EDF" w14:textId="59E98535" w:rsidR="00166157" w:rsidRDefault="00166157">
      <w:r>
        <w:t>24 aug</w:t>
      </w:r>
    </w:p>
    <w:p w14:paraId="1145E5E2" w14:textId="62ECCDB6" w:rsidR="00166157" w:rsidRDefault="00166157" w:rsidP="00166157">
      <w:pPr>
        <w:jc w:val="center"/>
      </w:pPr>
      <w:r>
        <w:rPr>
          <w:noProof/>
        </w:rPr>
        <w:drawing>
          <wp:inline distT="0" distB="0" distL="0" distR="0" wp14:anchorId="1D11D810" wp14:editId="723C4816">
            <wp:extent cx="1378800" cy="2286000"/>
            <wp:effectExtent l="0" t="0" r="0" b="0"/>
            <wp:docPr id="199856828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78800" cy="2286000"/>
                    </a:xfrm>
                    <a:prstGeom prst="rect">
                      <a:avLst/>
                    </a:prstGeom>
                    <a:noFill/>
                  </pic:spPr>
                </pic:pic>
              </a:graphicData>
            </a:graphic>
          </wp:inline>
        </w:drawing>
      </w:r>
    </w:p>
    <w:p w14:paraId="5D738E68" w14:textId="77777777" w:rsidR="00166157" w:rsidRPr="00166157" w:rsidRDefault="00166157" w:rsidP="00166157">
      <w:pPr>
        <w:jc w:val="center"/>
        <w:rPr>
          <w:sz w:val="22"/>
        </w:rPr>
      </w:pPr>
      <w:r w:rsidRPr="00166157">
        <w:rPr>
          <w:sz w:val="22"/>
        </w:rPr>
        <w:t>Leon Wyczółkowski, Studie voor </w:t>
      </w:r>
      <w:r w:rsidRPr="00166157">
        <w:rPr>
          <w:i/>
          <w:iCs/>
          <w:sz w:val="22"/>
        </w:rPr>
        <w:t>vrouwelijke figuur ''Croquet Games''</w:t>
      </w:r>
      <w:r w:rsidRPr="00166157">
        <w:rPr>
          <w:sz w:val="22"/>
        </w:rPr>
        <w:t> , 1892</w:t>
      </w:r>
    </w:p>
    <w:p w14:paraId="352B2564" w14:textId="77777777" w:rsidR="00166157" w:rsidRPr="00166157" w:rsidRDefault="00166157" w:rsidP="00166157">
      <w:pPr>
        <w:rPr>
          <w:sz w:val="22"/>
        </w:rPr>
      </w:pPr>
      <w:r w:rsidRPr="00166157">
        <w:rPr>
          <w:sz w:val="22"/>
        </w:rPr>
        <w:t>De Poolse kunstenaar Leon Wyczolkowski (1852-1936) maakte dit gloedvolle, intense schilderij.</w:t>
      </w:r>
    </w:p>
    <w:p w14:paraId="4902BB5B" w14:textId="6051468E" w:rsidR="00166157" w:rsidRPr="00166157" w:rsidRDefault="00166157" w:rsidP="00166157">
      <w:pPr>
        <w:rPr>
          <w:sz w:val="22"/>
        </w:rPr>
      </w:pPr>
      <w:r w:rsidRPr="00166157">
        <w:rPr>
          <w:sz w:val="22"/>
        </w:rPr>
        <w:t>Het is geen vrouw met een wandelstok. Maar de titel maakt ook duidelijk dat ze het balspel croquet speelt. Het rode vlakje is de bal die ze juist een zet heeft gegeven. Vroeger speelden we dat thuis ook.</w:t>
      </w:r>
    </w:p>
    <w:p w14:paraId="4C01419F" w14:textId="77777777" w:rsidR="00166157" w:rsidRPr="00166157" w:rsidRDefault="00166157" w:rsidP="00166157">
      <w:pPr>
        <w:rPr>
          <w:sz w:val="22"/>
        </w:rPr>
      </w:pPr>
    </w:p>
    <w:p w14:paraId="44ABFAF9" w14:textId="6C2D9CF5" w:rsidR="00166157" w:rsidRDefault="00166157">
      <w:r>
        <w:t>25 aug</w:t>
      </w:r>
    </w:p>
    <w:p w14:paraId="6522F506" w14:textId="6A6854E8" w:rsidR="00166157" w:rsidRDefault="00166157" w:rsidP="00166157">
      <w:pPr>
        <w:jc w:val="center"/>
      </w:pPr>
      <w:r>
        <w:rPr>
          <w:noProof/>
        </w:rPr>
        <w:lastRenderedPageBreak/>
        <w:drawing>
          <wp:inline distT="0" distB="0" distL="0" distR="0" wp14:anchorId="7C2A6B1F" wp14:editId="0B9F1D86">
            <wp:extent cx="1587600" cy="2120400"/>
            <wp:effectExtent l="0" t="0" r="0" b="0"/>
            <wp:docPr id="1233776710"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87600" cy="2120400"/>
                    </a:xfrm>
                    <a:prstGeom prst="rect">
                      <a:avLst/>
                    </a:prstGeom>
                    <a:noFill/>
                  </pic:spPr>
                </pic:pic>
              </a:graphicData>
            </a:graphic>
          </wp:inline>
        </w:drawing>
      </w:r>
    </w:p>
    <w:p w14:paraId="3BB43911" w14:textId="715DE7FF" w:rsidR="00166157" w:rsidRDefault="00166157" w:rsidP="00166157">
      <w:pPr>
        <w:jc w:val="center"/>
      </w:pPr>
      <w:r w:rsidRPr="00166157">
        <w:t>Charley Toorop, nagenieten</w:t>
      </w:r>
    </w:p>
    <w:p w14:paraId="1273B9E7" w14:textId="77777777" w:rsidR="00166157" w:rsidRDefault="00166157"/>
    <w:p w14:paraId="5C556511" w14:textId="195BFEA3" w:rsidR="00166157" w:rsidRDefault="00166157">
      <w:r>
        <w:t>26 aug  ontbreekt</w:t>
      </w:r>
    </w:p>
    <w:p w14:paraId="75EE94E9" w14:textId="794484A9" w:rsidR="00166157" w:rsidRDefault="00166157" w:rsidP="00166157">
      <w:r>
        <w:t>27 aug</w:t>
      </w:r>
    </w:p>
    <w:p w14:paraId="20BB24BE" w14:textId="5C0AE714" w:rsidR="00166157" w:rsidRDefault="00166157" w:rsidP="00166157">
      <w:pPr>
        <w:jc w:val="center"/>
      </w:pPr>
      <w:r>
        <w:rPr>
          <w:noProof/>
        </w:rPr>
        <w:drawing>
          <wp:inline distT="0" distB="0" distL="0" distR="0" wp14:anchorId="23B1130B" wp14:editId="405EB052">
            <wp:extent cx="1717646" cy="2080260"/>
            <wp:effectExtent l="0" t="0" r="0" b="0"/>
            <wp:docPr id="20286898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23270" cy="2087071"/>
                    </a:xfrm>
                    <a:prstGeom prst="rect">
                      <a:avLst/>
                    </a:prstGeom>
                    <a:noFill/>
                  </pic:spPr>
                </pic:pic>
              </a:graphicData>
            </a:graphic>
          </wp:inline>
        </w:drawing>
      </w:r>
    </w:p>
    <w:p w14:paraId="4BB6A00E" w14:textId="77777777" w:rsidR="00166157" w:rsidRPr="00166157" w:rsidRDefault="00166157" w:rsidP="00166157">
      <w:pPr>
        <w:jc w:val="center"/>
        <w:rPr>
          <w:sz w:val="22"/>
        </w:rPr>
      </w:pPr>
      <w:r w:rsidRPr="00166157">
        <w:rPr>
          <w:sz w:val="22"/>
        </w:rPr>
        <w:t>Gustave Caillebotte, </w:t>
      </w:r>
      <w:r w:rsidRPr="00166157">
        <w:rPr>
          <w:i/>
          <w:iCs/>
          <w:sz w:val="22"/>
        </w:rPr>
        <w:t>Nasturces</w:t>
      </w:r>
      <w:r w:rsidRPr="00166157">
        <w:rPr>
          <w:sz w:val="22"/>
        </w:rPr>
        <w:t> , 1892</w:t>
      </w:r>
    </w:p>
    <w:p w14:paraId="4F4FD149" w14:textId="77777777" w:rsidR="00166157" w:rsidRPr="00166157" w:rsidRDefault="00166157" w:rsidP="00166157">
      <w:pPr>
        <w:rPr>
          <w:sz w:val="22"/>
        </w:rPr>
      </w:pPr>
      <w:r w:rsidRPr="00166157">
        <w:rPr>
          <w:sz w:val="22"/>
        </w:rPr>
        <w:t>Van deze Franse schilder (1848-1894) heb je in de loop der jaren eerder enkele schilderijen gekregen. Ik denk bijvoorbeeld aan de  vloerschrapers.</w:t>
      </w:r>
    </w:p>
    <w:p w14:paraId="441CB5B6" w14:textId="77777777" w:rsidR="00166157" w:rsidRPr="00166157" w:rsidRDefault="00166157" w:rsidP="00166157">
      <w:pPr>
        <w:rPr>
          <w:sz w:val="22"/>
        </w:rPr>
      </w:pPr>
      <w:r w:rsidRPr="00166157">
        <w:rPr>
          <w:sz w:val="22"/>
        </w:rPr>
        <w:t>Aan het einde van zijn korte leven kreeg hij contact met Monet en deelde ze elkaars liefde voor tuin en bloemen. Hij liet het naturalisme los en begon impressionistisch te schilderen. Nasturces (Oost Indische kers) is een heel goed voorbeeld met een sterke Japanse invloed en volledig gebrek aan naturalistische ruimte.</w:t>
      </w:r>
    </w:p>
    <w:p w14:paraId="3EDF187A" w14:textId="77777777" w:rsidR="00166157" w:rsidRPr="00166157" w:rsidRDefault="00166157" w:rsidP="00166157">
      <w:pPr>
        <w:rPr>
          <w:sz w:val="22"/>
        </w:rPr>
      </w:pPr>
    </w:p>
    <w:p w14:paraId="0C3DA89F" w14:textId="34D767C5" w:rsidR="00166157" w:rsidRDefault="00166157">
      <w:r>
        <w:t>28 aug</w:t>
      </w:r>
    </w:p>
    <w:p w14:paraId="3CD1A5BF" w14:textId="5DF01F4F" w:rsidR="00166157" w:rsidRDefault="00166157" w:rsidP="00166157">
      <w:pPr>
        <w:jc w:val="center"/>
      </w:pPr>
      <w:r>
        <w:rPr>
          <w:noProof/>
        </w:rPr>
        <w:drawing>
          <wp:inline distT="0" distB="0" distL="0" distR="0" wp14:anchorId="74079322" wp14:editId="5B1143B0">
            <wp:extent cx="1928204" cy="2263140"/>
            <wp:effectExtent l="0" t="0" r="0" b="3810"/>
            <wp:docPr id="147809983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52552" cy="2291718"/>
                    </a:xfrm>
                    <a:prstGeom prst="rect">
                      <a:avLst/>
                    </a:prstGeom>
                    <a:noFill/>
                  </pic:spPr>
                </pic:pic>
              </a:graphicData>
            </a:graphic>
          </wp:inline>
        </w:drawing>
      </w:r>
    </w:p>
    <w:p w14:paraId="4062F1F9" w14:textId="77777777" w:rsidR="00D539A2" w:rsidRPr="00D539A2" w:rsidRDefault="00D539A2" w:rsidP="00D539A2">
      <w:pPr>
        <w:rPr>
          <w:sz w:val="22"/>
        </w:rPr>
      </w:pPr>
      <w:r w:rsidRPr="00D539A2">
        <w:rPr>
          <w:sz w:val="22"/>
        </w:rPr>
        <w:t>Jethro Buck is a Bristol based painter with a special interest in Indian miniature painting.</w:t>
      </w:r>
    </w:p>
    <w:p w14:paraId="2EE9A278" w14:textId="77777777" w:rsidR="00D539A2" w:rsidRPr="00D539A2" w:rsidRDefault="00D539A2" w:rsidP="00D539A2">
      <w:pPr>
        <w:rPr>
          <w:sz w:val="22"/>
        </w:rPr>
      </w:pPr>
      <w:r w:rsidRPr="00D539A2">
        <w:rPr>
          <w:sz w:val="22"/>
        </w:rPr>
        <w:lastRenderedPageBreak/>
        <w:t>He applies traditional techniques to explore and celebrate the natural world often using hand ground natural pigments.</w:t>
      </w:r>
    </w:p>
    <w:p w14:paraId="540A943C" w14:textId="77777777" w:rsidR="00D539A2" w:rsidRPr="00D539A2" w:rsidRDefault="00D539A2" w:rsidP="00D539A2">
      <w:pPr>
        <w:rPr>
          <w:sz w:val="22"/>
        </w:rPr>
      </w:pPr>
      <w:r w:rsidRPr="00D539A2">
        <w:rPr>
          <w:sz w:val="22"/>
        </w:rPr>
        <w:t>Schilderenen het heden vanuit een poëtische oude traditie. Zoveel te zien , zonder te begrijpen. Dat breekt open.</w:t>
      </w:r>
    </w:p>
    <w:p w14:paraId="43277070" w14:textId="77777777" w:rsidR="00166157" w:rsidRPr="00D539A2" w:rsidRDefault="00166157" w:rsidP="00166157">
      <w:pPr>
        <w:rPr>
          <w:sz w:val="22"/>
        </w:rPr>
      </w:pPr>
    </w:p>
    <w:p w14:paraId="20F3C763" w14:textId="7E35AEB4" w:rsidR="00166157" w:rsidRDefault="00166157">
      <w:r>
        <w:t>29 aug</w:t>
      </w:r>
    </w:p>
    <w:p w14:paraId="493313E2" w14:textId="4EF94B90" w:rsidR="00D539A2" w:rsidRDefault="00D539A2" w:rsidP="00D539A2">
      <w:pPr>
        <w:jc w:val="center"/>
      </w:pPr>
      <w:r>
        <w:rPr>
          <w:noProof/>
        </w:rPr>
        <w:drawing>
          <wp:inline distT="0" distB="0" distL="0" distR="0" wp14:anchorId="44F01B2C" wp14:editId="3A6359B7">
            <wp:extent cx="2331720" cy="1939214"/>
            <wp:effectExtent l="0" t="0" r="0" b="4445"/>
            <wp:docPr id="1437811972"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44760" cy="1950059"/>
                    </a:xfrm>
                    <a:prstGeom prst="rect">
                      <a:avLst/>
                    </a:prstGeom>
                    <a:noFill/>
                  </pic:spPr>
                </pic:pic>
              </a:graphicData>
            </a:graphic>
          </wp:inline>
        </w:drawing>
      </w:r>
    </w:p>
    <w:p w14:paraId="71E7AF0D" w14:textId="77777777" w:rsidR="00D539A2" w:rsidRPr="00D539A2" w:rsidRDefault="00D539A2" w:rsidP="00D539A2">
      <w:pPr>
        <w:jc w:val="center"/>
        <w:rPr>
          <w:sz w:val="22"/>
        </w:rPr>
      </w:pPr>
      <w:r w:rsidRPr="00D539A2">
        <w:rPr>
          <w:sz w:val="22"/>
        </w:rPr>
        <w:t>Gustave Gourbet, the wave</w:t>
      </w:r>
    </w:p>
    <w:p w14:paraId="60336E19" w14:textId="77777777" w:rsidR="00D539A2" w:rsidRPr="00D539A2" w:rsidRDefault="00D539A2" w:rsidP="00D539A2">
      <w:pPr>
        <w:rPr>
          <w:sz w:val="22"/>
        </w:rPr>
      </w:pPr>
      <w:r w:rsidRPr="00D539A2">
        <w:rPr>
          <w:sz w:val="22"/>
        </w:rPr>
        <w:t>Gourbet was gefascineerd door de zee en maakte dit iconische schilderij: de golf.</w:t>
      </w:r>
    </w:p>
    <w:p w14:paraId="30138FF9" w14:textId="77777777" w:rsidR="00D539A2" w:rsidRPr="00D539A2" w:rsidRDefault="00D539A2" w:rsidP="00D539A2">
      <w:pPr>
        <w:rPr>
          <w:sz w:val="22"/>
        </w:rPr>
      </w:pPr>
      <w:r w:rsidRPr="00D539A2">
        <w:rPr>
          <w:sz w:val="22"/>
        </w:rPr>
        <w:t>Ik moest denken aan de grote golf van Hokusa, misschien werd Gourbet door Hokusa geinspireerd? </w:t>
      </w:r>
    </w:p>
    <w:p w14:paraId="6DAE8C3A" w14:textId="77777777" w:rsidR="00D539A2" w:rsidRPr="00D539A2" w:rsidRDefault="00D539A2" w:rsidP="00D539A2">
      <w:pPr>
        <w:rPr>
          <w:sz w:val="22"/>
        </w:rPr>
      </w:pPr>
    </w:p>
    <w:sectPr w:rsidR="00D539A2" w:rsidRPr="00D539A2" w:rsidSect="00166157">
      <w:type w:val="continuous"/>
      <w:pgSz w:w="11910" w:h="16840" w:code="9"/>
      <w:pgMar w:top="709" w:right="1077" w:bottom="709"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157"/>
    <w:rsid w:val="00037D88"/>
    <w:rsid w:val="00166157"/>
    <w:rsid w:val="001B051E"/>
    <w:rsid w:val="00270465"/>
    <w:rsid w:val="002C29E1"/>
    <w:rsid w:val="0030132D"/>
    <w:rsid w:val="00375742"/>
    <w:rsid w:val="0055289B"/>
    <w:rsid w:val="00773FB5"/>
    <w:rsid w:val="00BD5F1F"/>
    <w:rsid w:val="00D345F8"/>
    <w:rsid w:val="00D539A2"/>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7A4E8501"/>
  <w15:chartTrackingRefBased/>
  <w15:docId w15:val="{EC8C5470-AEA1-4FBF-9671-DDCCBCB24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1661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661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6615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16615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66157"/>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66157"/>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66157"/>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66157"/>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66157"/>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6615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16615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166157"/>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166157"/>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166157"/>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166157"/>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166157"/>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166157"/>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166157"/>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1661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6615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66157"/>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66157"/>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166157"/>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166157"/>
    <w:rPr>
      <w:i/>
      <w:iCs/>
      <w:color w:val="404040" w:themeColor="text1" w:themeTint="BF"/>
    </w:rPr>
  </w:style>
  <w:style w:type="paragraph" w:styleId="Lijstalinea">
    <w:name w:val="List Paragraph"/>
    <w:basedOn w:val="Standaard"/>
    <w:uiPriority w:val="34"/>
    <w:qFormat/>
    <w:rsid w:val="00166157"/>
    <w:pPr>
      <w:ind w:left="720"/>
      <w:contextualSpacing/>
    </w:pPr>
  </w:style>
  <w:style w:type="character" w:styleId="Intensievebenadrukking">
    <w:name w:val="Intense Emphasis"/>
    <w:basedOn w:val="Standaardalinea-lettertype"/>
    <w:uiPriority w:val="21"/>
    <w:qFormat/>
    <w:rsid w:val="00166157"/>
    <w:rPr>
      <w:i/>
      <w:iCs/>
      <w:color w:val="0F4761" w:themeColor="accent1" w:themeShade="BF"/>
    </w:rPr>
  </w:style>
  <w:style w:type="paragraph" w:styleId="Duidelijkcitaat">
    <w:name w:val="Intense Quote"/>
    <w:basedOn w:val="Standaard"/>
    <w:next w:val="Standaard"/>
    <w:link w:val="DuidelijkcitaatChar"/>
    <w:uiPriority w:val="30"/>
    <w:qFormat/>
    <w:rsid w:val="001661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66157"/>
    <w:rPr>
      <w:i/>
      <w:iCs/>
      <w:color w:val="0F4761" w:themeColor="accent1" w:themeShade="BF"/>
    </w:rPr>
  </w:style>
  <w:style w:type="character" w:styleId="Intensieveverwijzing">
    <w:name w:val="Intense Reference"/>
    <w:basedOn w:val="Standaardalinea-lettertype"/>
    <w:uiPriority w:val="32"/>
    <w:qFormat/>
    <w:rsid w:val="0016615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321</Words>
  <Characters>1770</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2025-10-11T14:08:00Z</dcterms:created>
  <dcterms:modified xsi:type="dcterms:W3CDTF">2025-10-11T14:20:00Z</dcterms:modified>
</cp:coreProperties>
</file>