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9D322" w14:textId="433D36E1" w:rsidR="00037D88" w:rsidRDefault="00335D79">
      <w:pPr>
        <w:rPr>
          <w:b/>
          <w:bCs/>
        </w:rPr>
      </w:pPr>
      <w:r w:rsidRPr="00335D79">
        <w:rPr>
          <w:b/>
          <w:bCs/>
        </w:rPr>
        <w:t>16 – 22 augustus 2025</w:t>
      </w:r>
    </w:p>
    <w:p w14:paraId="7849F584" w14:textId="77777777" w:rsidR="00335D79" w:rsidRDefault="00335D79"/>
    <w:p w14:paraId="295EBF80" w14:textId="16107A7A" w:rsidR="00335D79" w:rsidRPr="00335D79" w:rsidRDefault="00335D79">
      <w:pPr>
        <w:rPr>
          <w:b/>
          <w:bCs/>
        </w:rPr>
      </w:pPr>
      <w:r>
        <w:t>16 au</w:t>
      </w:r>
      <w:r>
        <w:t>g</w:t>
      </w:r>
    </w:p>
    <w:p w14:paraId="2F7B245C" w14:textId="033B2F90" w:rsidR="00335D79" w:rsidRPr="00335D79" w:rsidRDefault="00335D79" w:rsidP="00335D79">
      <w:pPr>
        <w:jc w:val="center"/>
        <w:rPr>
          <w:sz w:val="22"/>
        </w:rPr>
      </w:pPr>
      <w:r w:rsidRPr="00335D79">
        <w:rPr>
          <w:noProof/>
          <w:sz w:val="22"/>
        </w:rPr>
        <w:drawing>
          <wp:inline distT="0" distB="0" distL="0" distR="0" wp14:anchorId="11905683" wp14:editId="06BFEE36">
            <wp:extent cx="1463040" cy="2124892"/>
            <wp:effectExtent l="0" t="0" r="3810" b="8890"/>
            <wp:docPr id="105281521" name="Afbeelding 2" descr="Afbeelding met verven, Kinderkunst, tekening, verf&#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81521" name="Afbeelding 2" descr="Afbeelding met verven, Kinderkunst, tekening, verf&#10;&#10;Door AI gegenereerde inhoud is mogelijk onjuis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469139" cy="2133750"/>
                    </a:xfrm>
                    <a:prstGeom prst="rect">
                      <a:avLst/>
                    </a:prstGeom>
                    <a:noFill/>
                  </pic:spPr>
                </pic:pic>
              </a:graphicData>
            </a:graphic>
          </wp:inline>
        </w:drawing>
      </w:r>
    </w:p>
    <w:p w14:paraId="541B4B95" w14:textId="77777777" w:rsidR="00335D79" w:rsidRPr="00335D79" w:rsidRDefault="00335D79" w:rsidP="00335D79">
      <w:pPr>
        <w:rPr>
          <w:sz w:val="22"/>
        </w:rPr>
      </w:pPr>
      <w:r w:rsidRPr="00335D79">
        <w:rPr>
          <w:sz w:val="22"/>
        </w:rPr>
        <w:t> Tussendoor: een lezende vrouw met een rijk gevulde tafel, met slechts felle kleurvlakken een mooi resultaat. </w:t>
      </w:r>
    </w:p>
    <w:p w14:paraId="582BB660" w14:textId="77777777" w:rsidR="00335D79" w:rsidRDefault="00335D79" w:rsidP="00335D79"/>
    <w:p w14:paraId="7776421D" w14:textId="77777777" w:rsidR="00335D79" w:rsidRDefault="00335D79">
      <w:r>
        <w:t>17 aug</w:t>
      </w:r>
    </w:p>
    <w:p w14:paraId="174CC3EE" w14:textId="3BC108AA" w:rsidR="00335D79" w:rsidRDefault="00335D79" w:rsidP="00335D79">
      <w:pPr>
        <w:jc w:val="center"/>
      </w:pPr>
      <w:r>
        <w:rPr>
          <w:noProof/>
        </w:rPr>
        <w:drawing>
          <wp:inline distT="0" distB="0" distL="0" distR="0" wp14:anchorId="49C30BD2" wp14:editId="0B3837C3">
            <wp:extent cx="1724781" cy="2148840"/>
            <wp:effectExtent l="0" t="0" r="8890" b="3810"/>
            <wp:docPr id="1932169770"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28526" cy="2153506"/>
                    </a:xfrm>
                    <a:prstGeom prst="rect">
                      <a:avLst/>
                    </a:prstGeom>
                    <a:noFill/>
                  </pic:spPr>
                </pic:pic>
              </a:graphicData>
            </a:graphic>
          </wp:inline>
        </w:drawing>
      </w:r>
    </w:p>
    <w:p w14:paraId="78E626B5" w14:textId="77777777" w:rsidR="00335D79" w:rsidRPr="00335D79" w:rsidRDefault="00335D79" w:rsidP="00335D79">
      <w:pPr>
        <w:jc w:val="center"/>
        <w:rPr>
          <w:sz w:val="22"/>
        </w:rPr>
      </w:pPr>
      <w:r w:rsidRPr="00335D79">
        <w:rPr>
          <w:sz w:val="22"/>
        </w:rPr>
        <w:t>John Singer Sargent, </w:t>
      </w:r>
      <w:r w:rsidRPr="00335D79">
        <w:rPr>
          <w:i/>
          <w:iCs/>
          <w:sz w:val="22"/>
        </w:rPr>
        <w:t>Het schaakspel</w:t>
      </w:r>
      <w:r w:rsidRPr="00335D79">
        <w:rPr>
          <w:sz w:val="22"/>
        </w:rPr>
        <w:t> , ca. 1907</w:t>
      </w:r>
    </w:p>
    <w:p w14:paraId="3067E86A" w14:textId="77777777" w:rsidR="00335D79" w:rsidRPr="00335D79" w:rsidRDefault="00335D79" w:rsidP="00335D79">
      <w:pPr>
        <w:rPr>
          <w:sz w:val="22"/>
        </w:rPr>
      </w:pPr>
      <w:r w:rsidRPr="00335D79">
        <w:rPr>
          <w:i/>
          <w:iCs/>
          <w:sz w:val="22"/>
        </w:rPr>
        <w:t>Het schaakspel</w:t>
      </w:r>
      <w:r w:rsidRPr="00335D79">
        <w:rPr>
          <w:sz w:val="22"/>
        </w:rPr>
        <w:t> is typerend door het zijn neerwaartse perspectief, waarbij de lucht volledig wordt genegeerd, en overdreven nonchalante poses met figuren die in het gras liggen en bijna niet te onderscheiden zijn van de natuur om hen heen. Je ziet water speelt vaak, wat beweging en 'geluid' toevoegt. De lichte, heldere pasteltinten focussen op roze en crème, waardoor kleur over het doek wordt gespikkeld, zelfs blauw en groen krijgen extra warmte. Het verfoppervlak met vloeiende penseelstreken geeft een bijna semi-abstractie indruk. Het  exotisch aandoend resultaat is geïdealiseerd en sensueel, alsof Sargent zijn vleiende blik op de natuur zelf richt. Schoonheid en leven zijn overal. Heel mooi werk.</w:t>
      </w:r>
    </w:p>
    <w:p w14:paraId="650ED56F" w14:textId="77777777" w:rsidR="00335D79" w:rsidRDefault="00335D79" w:rsidP="00335D79"/>
    <w:p w14:paraId="098C913B" w14:textId="3B2407AE" w:rsidR="00335D79" w:rsidRDefault="00335D79">
      <w:r>
        <w:t>18 aug</w:t>
      </w:r>
    </w:p>
    <w:p w14:paraId="780FF3D4" w14:textId="25170A23" w:rsidR="00335D79" w:rsidRDefault="00335D79" w:rsidP="00335D79">
      <w:pPr>
        <w:jc w:val="center"/>
      </w:pPr>
      <w:r>
        <w:rPr>
          <w:noProof/>
        </w:rPr>
        <w:drawing>
          <wp:inline distT="0" distB="0" distL="0" distR="0" wp14:anchorId="0B238F25" wp14:editId="220DEC8A">
            <wp:extent cx="1252800" cy="1566000"/>
            <wp:effectExtent l="0" t="0" r="5080" b="0"/>
            <wp:docPr id="102570358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52800" cy="1566000"/>
                    </a:xfrm>
                    <a:prstGeom prst="rect">
                      <a:avLst/>
                    </a:prstGeom>
                    <a:noFill/>
                  </pic:spPr>
                </pic:pic>
              </a:graphicData>
            </a:graphic>
          </wp:inline>
        </w:drawing>
      </w:r>
    </w:p>
    <w:p w14:paraId="67F9BA88" w14:textId="77777777" w:rsidR="00335D79" w:rsidRPr="00335D79" w:rsidRDefault="00335D79" w:rsidP="00335D79">
      <w:pPr>
        <w:jc w:val="center"/>
        <w:rPr>
          <w:sz w:val="22"/>
        </w:rPr>
      </w:pPr>
      <w:r w:rsidRPr="00335D79">
        <w:rPr>
          <w:sz w:val="22"/>
        </w:rPr>
        <w:t>The Lover makes Love, Maryam Lamei Harvani</w:t>
      </w:r>
    </w:p>
    <w:p w14:paraId="7275EC43" w14:textId="77777777" w:rsidR="00335D79" w:rsidRDefault="00335D79" w:rsidP="00335D79">
      <w:pPr>
        <w:rPr>
          <w:sz w:val="22"/>
        </w:rPr>
      </w:pPr>
      <w:r w:rsidRPr="00335D79">
        <w:rPr>
          <w:sz w:val="22"/>
        </w:rPr>
        <w:lastRenderedPageBreak/>
        <w:t>Gebaseerd op een traditionele Perzische kunstvorm, genaamd Gol-o-Morgh (Bloem en Vogel), waarbij de bloem de geliefde en de volgel de minnaar vertegenwoordigt. In de Natuur wordt veel van elkaar gehouden, helaas dat niet alleen.</w:t>
      </w:r>
    </w:p>
    <w:p w14:paraId="6282330E" w14:textId="77777777" w:rsidR="00335D79" w:rsidRDefault="00335D79" w:rsidP="00335D79">
      <w:pPr>
        <w:rPr>
          <w:sz w:val="22"/>
        </w:rPr>
      </w:pPr>
    </w:p>
    <w:p w14:paraId="30F5C605" w14:textId="7D9F86ED" w:rsidR="00335D79" w:rsidRPr="00335D79" w:rsidRDefault="00335D79" w:rsidP="00335D79">
      <w:pPr>
        <w:rPr>
          <w:sz w:val="22"/>
        </w:rPr>
      </w:pPr>
      <w:r>
        <w:t>19 aug</w:t>
      </w:r>
    </w:p>
    <w:p w14:paraId="7E00FCFB" w14:textId="340CD287" w:rsidR="00335D79" w:rsidRDefault="00335D79" w:rsidP="00335D79">
      <w:pPr>
        <w:jc w:val="center"/>
      </w:pPr>
      <w:r>
        <w:rPr>
          <w:noProof/>
        </w:rPr>
        <w:drawing>
          <wp:inline distT="0" distB="0" distL="0" distR="0" wp14:anchorId="445E30CD" wp14:editId="2EA599E7">
            <wp:extent cx="1638300" cy="2496162"/>
            <wp:effectExtent l="0" t="0" r="0" b="0"/>
            <wp:docPr id="36170582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40175" cy="2499019"/>
                    </a:xfrm>
                    <a:prstGeom prst="rect">
                      <a:avLst/>
                    </a:prstGeom>
                    <a:noFill/>
                  </pic:spPr>
                </pic:pic>
              </a:graphicData>
            </a:graphic>
          </wp:inline>
        </w:drawing>
      </w:r>
    </w:p>
    <w:p w14:paraId="679D45DF" w14:textId="77777777" w:rsidR="00335D79" w:rsidRPr="00335D79" w:rsidRDefault="00335D79" w:rsidP="00335D79">
      <w:pPr>
        <w:jc w:val="center"/>
        <w:rPr>
          <w:sz w:val="22"/>
        </w:rPr>
      </w:pPr>
      <w:r w:rsidRPr="00335D79">
        <w:rPr>
          <w:sz w:val="22"/>
        </w:rPr>
        <w:t>John Singer Sargent, </w:t>
      </w:r>
      <w:r w:rsidRPr="00335D79">
        <w:rPr>
          <w:i/>
          <w:iCs/>
          <w:sz w:val="22"/>
        </w:rPr>
        <w:t>Fumée d'ambre gris ( Smoke of Ambergris),</w:t>
      </w:r>
      <w:r w:rsidRPr="00335D79">
        <w:rPr>
          <w:sz w:val="22"/>
        </w:rPr>
        <w:t> 1880</w:t>
      </w:r>
    </w:p>
    <w:p w14:paraId="178E6F8E" w14:textId="77777777" w:rsidR="00335D79" w:rsidRPr="00335D79" w:rsidRDefault="00335D79" w:rsidP="00335D79">
      <w:pPr>
        <w:rPr>
          <w:sz w:val="22"/>
        </w:rPr>
      </w:pPr>
      <w:r w:rsidRPr="00335D79">
        <w:rPr>
          <w:sz w:val="22"/>
        </w:rPr>
        <w:t>Kenmerkend voor John Sargent binnen het impressionisme is zijn uitgesproken enthousiasme voor zwart-wit. Dit werk is bijna volledig in wittinten geschilderd. </w:t>
      </w:r>
    </w:p>
    <w:p w14:paraId="4E5A5182" w14:textId="77777777" w:rsidR="00335D79" w:rsidRPr="00335D79" w:rsidRDefault="00335D79" w:rsidP="00335D79">
      <w:pPr>
        <w:rPr>
          <w:sz w:val="22"/>
        </w:rPr>
      </w:pPr>
      <w:r w:rsidRPr="00335D79">
        <w:rPr>
          <w:sz w:val="22"/>
        </w:rPr>
        <w:t>Het is een voorbeeld van oriëntalisme.: een vrouwbedekt haar hoofd om een zinnenprikkelende stof beter te kunnen inhaleren, architectuur, patroon </w:t>
      </w:r>
    </w:p>
    <w:p w14:paraId="79F5C788" w14:textId="77777777" w:rsidR="00335D79" w:rsidRPr="00335D79" w:rsidRDefault="00335D79" w:rsidP="00335D79">
      <w:pPr>
        <w:rPr>
          <w:sz w:val="22"/>
        </w:rPr>
      </w:pPr>
      <w:r w:rsidRPr="00335D79">
        <w:rPr>
          <w:sz w:val="22"/>
        </w:rPr>
        <w:t>van het tapijt en de tegelvloer wijzen op een plaats buiten Europa. Ik hou van zijn werk, zeer goede schilder.</w:t>
      </w:r>
    </w:p>
    <w:p w14:paraId="67ED5AFC" w14:textId="77777777" w:rsidR="00335D79" w:rsidRDefault="00335D79">
      <w:pPr>
        <w:rPr>
          <w:sz w:val="22"/>
        </w:rPr>
      </w:pPr>
    </w:p>
    <w:p w14:paraId="4C717D5F" w14:textId="461D2A52" w:rsidR="00335D79" w:rsidRDefault="00335D79">
      <w:r>
        <w:t>20 aug</w:t>
      </w:r>
    </w:p>
    <w:p w14:paraId="005178D0" w14:textId="4280E74A" w:rsidR="00335D79" w:rsidRDefault="00335D79" w:rsidP="00335D79">
      <w:pPr>
        <w:jc w:val="center"/>
      </w:pPr>
      <w:r>
        <w:rPr>
          <w:noProof/>
        </w:rPr>
        <w:drawing>
          <wp:inline distT="0" distB="0" distL="0" distR="0" wp14:anchorId="35BFC285" wp14:editId="057683A9">
            <wp:extent cx="2521584" cy="1592580"/>
            <wp:effectExtent l="0" t="0" r="0" b="7620"/>
            <wp:docPr id="149216181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34483" cy="1600727"/>
                    </a:xfrm>
                    <a:prstGeom prst="rect">
                      <a:avLst/>
                    </a:prstGeom>
                    <a:noFill/>
                  </pic:spPr>
                </pic:pic>
              </a:graphicData>
            </a:graphic>
          </wp:inline>
        </w:drawing>
      </w:r>
    </w:p>
    <w:p w14:paraId="48512345" w14:textId="77777777" w:rsidR="00536D93" w:rsidRPr="00536D93" w:rsidRDefault="00536D93" w:rsidP="00536D93">
      <w:pPr>
        <w:jc w:val="center"/>
        <w:rPr>
          <w:sz w:val="22"/>
        </w:rPr>
      </w:pPr>
      <w:r w:rsidRPr="00536D93">
        <w:rPr>
          <w:i/>
          <w:iCs/>
          <w:sz w:val="22"/>
        </w:rPr>
        <w:t>En route pour la pêche'</w:t>
      </w:r>
      <w:r w:rsidRPr="00536D93">
        <w:rPr>
          <w:sz w:val="22"/>
        </w:rPr>
        <w:t> , John Sargent</w:t>
      </w:r>
    </w:p>
    <w:p w14:paraId="6BC2F517" w14:textId="77777777" w:rsidR="00536D93" w:rsidRPr="00536D93" w:rsidRDefault="00536D93" w:rsidP="00536D93">
      <w:pPr>
        <w:rPr>
          <w:sz w:val="22"/>
        </w:rPr>
      </w:pPr>
      <w:r w:rsidRPr="00536D93">
        <w:rPr>
          <w:sz w:val="22"/>
        </w:rPr>
        <w:t>Tegen de achtergrond van het brede strand bij eb, de kade en vuurtoren van een stadje, gaat een groep vrouwen en kinderen op pad om vis en schaaldieren te verzamelen uit ondiepe poelen voor hun avondmaal. John Singer Sargents indrukwekkende compositie en behendige penseelvoering verlenen het populaire, maar vaak overdreven sentimentele, 19e-eeuwse onderwerp van het alledaagse boerenleven een ongekende frisheid. Maar hoe dan ook het is een schilderij van het 'gewone leven' en niet van de welgestelde laag.</w:t>
      </w:r>
    </w:p>
    <w:p w14:paraId="4396A64C" w14:textId="77777777" w:rsidR="00335D79" w:rsidRDefault="00335D79" w:rsidP="00335D79"/>
    <w:p w14:paraId="21C42D38" w14:textId="10891C12" w:rsidR="00335D79" w:rsidRDefault="00335D79">
      <w:r>
        <w:t>21 aug</w:t>
      </w:r>
    </w:p>
    <w:p w14:paraId="1ED87176" w14:textId="77777777" w:rsidR="00536D93" w:rsidRPr="00536D93" w:rsidRDefault="00536D93" w:rsidP="00536D93">
      <w:pPr>
        <w:rPr>
          <w:sz w:val="22"/>
        </w:rPr>
      </w:pPr>
      <w:r w:rsidRPr="00536D93">
        <w:rPr>
          <w:sz w:val="22"/>
        </w:rPr>
        <w:t>Adam Elsheimer was een getalenteerd schilder, dat zie je wel aan dit schilderij. Hij paste Caravaggio's techniek toe om stemmingen middels licht en schaduw op te roepen. </w:t>
      </w:r>
    </w:p>
    <w:p w14:paraId="708589CA" w14:textId="77777777" w:rsidR="00536D93" w:rsidRPr="00536D93" w:rsidRDefault="00536D93" w:rsidP="00536D93">
      <w:pPr>
        <w:rPr>
          <w:sz w:val="22"/>
        </w:rPr>
      </w:pPr>
      <w:r w:rsidRPr="00536D93">
        <w:rPr>
          <w:sz w:val="22"/>
        </w:rPr>
        <w:t>Hier zie je 4 lichtbronnen: de maan, de weerspiegeling van de maan, de fakkel die Jozef vasthoudt en het vuur bij de herders. </w:t>
      </w:r>
    </w:p>
    <w:p w14:paraId="4E0406FD" w14:textId="77777777" w:rsidR="00536D93" w:rsidRDefault="00536D93" w:rsidP="00536D93">
      <w:pPr>
        <w:rPr>
          <w:sz w:val="22"/>
        </w:rPr>
      </w:pPr>
      <w:r w:rsidRPr="00536D93">
        <w:rPr>
          <w:sz w:val="22"/>
        </w:rPr>
        <w:lastRenderedPageBreak/>
        <w:t>Het schilderij valt op door de gedetailleerde weergave van d e nachtelijke hemel: melkweg, sterrenbeelden (bv Grote Beer) en ook kraters op de maan.</w:t>
      </w:r>
    </w:p>
    <w:p w14:paraId="5149BAAC" w14:textId="77777777" w:rsidR="00536D93" w:rsidRDefault="00536D93" w:rsidP="00536D93">
      <w:pPr>
        <w:rPr>
          <w:sz w:val="22"/>
        </w:rPr>
      </w:pPr>
    </w:p>
    <w:p w14:paraId="3CF3965B" w14:textId="6C85371B" w:rsidR="00536D93" w:rsidRDefault="00536D93" w:rsidP="00536D93">
      <w:pPr>
        <w:jc w:val="center"/>
        <w:rPr>
          <w:sz w:val="22"/>
        </w:rPr>
      </w:pPr>
      <w:r>
        <w:rPr>
          <w:noProof/>
          <w:sz w:val="22"/>
        </w:rPr>
        <w:drawing>
          <wp:inline distT="0" distB="0" distL="0" distR="0" wp14:anchorId="48A2BA0E" wp14:editId="0B06DED4">
            <wp:extent cx="4116796" cy="3002280"/>
            <wp:effectExtent l="0" t="0" r="0" b="7620"/>
            <wp:docPr id="1288591040"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23537" cy="3007196"/>
                    </a:xfrm>
                    <a:prstGeom prst="rect">
                      <a:avLst/>
                    </a:prstGeom>
                    <a:noFill/>
                  </pic:spPr>
                </pic:pic>
              </a:graphicData>
            </a:graphic>
          </wp:inline>
        </w:drawing>
      </w:r>
    </w:p>
    <w:p w14:paraId="2ABD5B01" w14:textId="3E6B4534" w:rsidR="00536D93" w:rsidRPr="00536D93" w:rsidRDefault="00536D93" w:rsidP="00536D93">
      <w:pPr>
        <w:jc w:val="center"/>
        <w:rPr>
          <w:sz w:val="22"/>
        </w:rPr>
      </w:pPr>
      <w:r w:rsidRPr="00536D93">
        <w:rPr>
          <w:sz w:val="22"/>
        </w:rPr>
        <w:t>Adam Elsheimer, </w:t>
      </w:r>
      <w:r w:rsidRPr="00536D93">
        <w:rPr>
          <w:i/>
          <w:iCs/>
          <w:sz w:val="22"/>
        </w:rPr>
        <w:t>Rust tijdens de vlucht naar Egypte</w:t>
      </w:r>
      <w:r w:rsidRPr="00536D93">
        <w:rPr>
          <w:sz w:val="22"/>
        </w:rPr>
        <w:t> , ca. 1609</w:t>
      </w:r>
    </w:p>
    <w:p w14:paraId="0B8CF473" w14:textId="77777777" w:rsidR="00536D93" w:rsidRPr="00536D93" w:rsidRDefault="00536D93" w:rsidP="00536D93">
      <w:pPr>
        <w:jc w:val="center"/>
      </w:pPr>
    </w:p>
    <w:p w14:paraId="2A5DE0BD" w14:textId="77777777" w:rsidR="00536D93" w:rsidRDefault="00536D93"/>
    <w:p w14:paraId="55892DAE" w14:textId="009CAC31" w:rsidR="00335D79" w:rsidRDefault="00335D79">
      <w:r>
        <w:t>22 aug</w:t>
      </w:r>
    </w:p>
    <w:p w14:paraId="57BF63D1" w14:textId="4EC8986E" w:rsidR="00536D93" w:rsidRDefault="00536D93" w:rsidP="00536D93">
      <w:pPr>
        <w:jc w:val="center"/>
      </w:pPr>
      <w:r>
        <w:rPr>
          <w:noProof/>
        </w:rPr>
        <w:drawing>
          <wp:inline distT="0" distB="0" distL="0" distR="0" wp14:anchorId="18CDD58A" wp14:editId="3BD8E646">
            <wp:extent cx="1430564" cy="2171700"/>
            <wp:effectExtent l="0" t="0" r="0" b="0"/>
            <wp:docPr id="1128317375"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35127" cy="2178627"/>
                    </a:xfrm>
                    <a:prstGeom prst="rect">
                      <a:avLst/>
                    </a:prstGeom>
                    <a:noFill/>
                  </pic:spPr>
                </pic:pic>
              </a:graphicData>
            </a:graphic>
          </wp:inline>
        </w:drawing>
      </w:r>
    </w:p>
    <w:p w14:paraId="00ABD3D2" w14:textId="77777777" w:rsidR="00536D93" w:rsidRPr="00536D93" w:rsidRDefault="00536D93" w:rsidP="00536D93">
      <w:pPr>
        <w:jc w:val="center"/>
        <w:rPr>
          <w:sz w:val="22"/>
        </w:rPr>
      </w:pPr>
      <w:r w:rsidRPr="00536D93">
        <w:rPr>
          <w:sz w:val="22"/>
        </w:rPr>
        <w:t>Charley Toorop getekend door haar Papa</w:t>
      </w:r>
    </w:p>
    <w:p w14:paraId="5AE9D550" w14:textId="77777777" w:rsidR="00536D93" w:rsidRPr="00536D93" w:rsidRDefault="00536D93" w:rsidP="00536D93">
      <w:pPr>
        <w:rPr>
          <w:sz w:val="22"/>
        </w:rPr>
      </w:pPr>
      <w:r w:rsidRPr="00536D93">
        <w:rPr>
          <w:sz w:val="22"/>
        </w:rPr>
        <w:t>Herinnering aan expositie in K-M op de Hoge Veluwe over het werk van Charley Toorop</w:t>
      </w:r>
    </w:p>
    <w:p w14:paraId="57A9367A" w14:textId="77777777" w:rsidR="00536D93" w:rsidRPr="00536D93" w:rsidRDefault="00536D93" w:rsidP="00536D93">
      <w:pPr>
        <w:rPr>
          <w:sz w:val="22"/>
        </w:rPr>
      </w:pPr>
      <w:r w:rsidRPr="00536D93">
        <w:rPr>
          <w:sz w:val="22"/>
        </w:rPr>
        <w:t> en aan de gelukkige dag samen.</w:t>
      </w:r>
    </w:p>
    <w:p w14:paraId="69A6B178" w14:textId="77777777" w:rsidR="00536D93" w:rsidRPr="00536D93" w:rsidRDefault="00536D93" w:rsidP="00536D93">
      <w:pPr>
        <w:rPr>
          <w:sz w:val="22"/>
        </w:rPr>
      </w:pPr>
    </w:p>
    <w:sectPr w:rsidR="00536D93" w:rsidRPr="00536D93" w:rsidSect="00335D79">
      <w:type w:val="continuous"/>
      <w:pgSz w:w="11910" w:h="16840" w:code="9"/>
      <w:pgMar w:top="426" w:right="1077" w:bottom="284"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visionView w:inkAnnotations="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D79"/>
    <w:rsid w:val="00037D88"/>
    <w:rsid w:val="001B051E"/>
    <w:rsid w:val="00270465"/>
    <w:rsid w:val="002C29E1"/>
    <w:rsid w:val="0030132D"/>
    <w:rsid w:val="00335D79"/>
    <w:rsid w:val="00375742"/>
    <w:rsid w:val="00536D93"/>
    <w:rsid w:val="0055289B"/>
    <w:rsid w:val="00773FB5"/>
    <w:rsid w:val="008E3279"/>
    <w:rsid w:val="00BD5F1F"/>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01D8F635"/>
  <w15:chartTrackingRefBased/>
  <w15:docId w15:val="{F484D47F-B4BB-4667-BCF2-E47B93ED3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35D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35D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35D7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35D7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335D79"/>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335D79"/>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335D79"/>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335D79"/>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335D79"/>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35D79"/>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35D79"/>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35D79"/>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335D79"/>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335D79"/>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335D79"/>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335D79"/>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335D79"/>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335D79"/>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335D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35D79"/>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35D79"/>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35D79"/>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335D79"/>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335D79"/>
    <w:rPr>
      <w:i/>
      <w:iCs/>
      <w:color w:val="404040" w:themeColor="text1" w:themeTint="BF"/>
    </w:rPr>
  </w:style>
  <w:style w:type="paragraph" w:styleId="Lijstalinea">
    <w:name w:val="List Paragraph"/>
    <w:basedOn w:val="Standaard"/>
    <w:uiPriority w:val="34"/>
    <w:qFormat/>
    <w:rsid w:val="00335D79"/>
    <w:pPr>
      <w:ind w:left="720"/>
      <w:contextualSpacing/>
    </w:pPr>
  </w:style>
  <w:style w:type="character" w:styleId="Intensievebenadrukking">
    <w:name w:val="Intense Emphasis"/>
    <w:basedOn w:val="Standaardalinea-lettertype"/>
    <w:uiPriority w:val="21"/>
    <w:qFormat/>
    <w:rsid w:val="00335D79"/>
    <w:rPr>
      <w:i/>
      <w:iCs/>
      <w:color w:val="0F4761" w:themeColor="accent1" w:themeShade="BF"/>
    </w:rPr>
  </w:style>
  <w:style w:type="paragraph" w:styleId="Duidelijkcitaat">
    <w:name w:val="Intense Quote"/>
    <w:basedOn w:val="Standaard"/>
    <w:next w:val="Standaard"/>
    <w:link w:val="DuidelijkcitaatChar"/>
    <w:uiPriority w:val="30"/>
    <w:qFormat/>
    <w:rsid w:val="00335D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35D79"/>
    <w:rPr>
      <w:i/>
      <w:iCs/>
      <w:color w:val="0F4761" w:themeColor="accent1" w:themeShade="BF"/>
    </w:rPr>
  </w:style>
  <w:style w:type="character" w:styleId="Intensieveverwijzing">
    <w:name w:val="Intense Reference"/>
    <w:basedOn w:val="Standaardalinea-lettertype"/>
    <w:uiPriority w:val="32"/>
    <w:qFormat/>
    <w:rsid w:val="00335D7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450</Words>
  <Characters>2480</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2025-10-11T13:54:00Z</dcterms:created>
  <dcterms:modified xsi:type="dcterms:W3CDTF">2025-10-11T14:08:00Z</dcterms:modified>
</cp:coreProperties>
</file>