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296D" w14:textId="77777777" w:rsidR="00696F4E" w:rsidRDefault="00696F4E" w:rsidP="00C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</w:p>
    <w:p w14:paraId="7D640CDB" w14:textId="77777777" w:rsidR="00696F4E" w:rsidRDefault="00696F4E" w:rsidP="00C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</w:p>
    <w:p w14:paraId="641A6032" w14:textId="162161A5" w:rsidR="00C479A1" w:rsidRPr="00835859" w:rsidRDefault="00C6565C" w:rsidP="00C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</w:pPr>
      <w:r w:rsidRPr="00157867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Hemelvaart</w:t>
      </w:r>
      <w:r w:rsidR="00244E3A" w:rsidRPr="00157867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 (in </w:t>
      </w:r>
      <w:proofErr w:type="spellStart"/>
      <w:r w:rsidR="00244E3A" w:rsidRPr="00157867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ascentióne</w:t>
      </w:r>
      <w:proofErr w:type="spellEnd"/>
      <w:r w:rsidR="00244E3A" w:rsidRPr="00157867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 Domini)</w:t>
      </w:r>
      <w:r w:rsidR="00835859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                                                  </w:t>
      </w:r>
      <w:proofErr w:type="spellStart"/>
      <w:r w:rsidR="00835859">
        <w:rPr>
          <w:rFonts w:ascii="Times New Roman" w:eastAsia="Times New Roman" w:hAnsi="Times New Roman" w:cs="Times New Roman"/>
          <w:b/>
          <w:bCs/>
          <w:sz w:val="20"/>
          <w:szCs w:val="20"/>
          <w:lang w:eastAsia="nl-NL"/>
        </w:rPr>
        <w:t>paulhorbach</w:t>
      </w:r>
      <w:proofErr w:type="spellEnd"/>
    </w:p>
    <w:p w14:paraId="0F2347D4" w14:textId="77777777" w:rsidR="00C6565C" w:rsidRDefault="00C6565C" w:rsidP="00BB315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14:paraId="26B9689C" w14:textId="6135D45D" w:rsidR="00580542" w:rsidRDefault="00580542" w:rsidP="00C479A1">
      <w:pPr>
        <w:shd w:val="clear" w:color="auto" w:fill="FFFFFF"/>
        <w:spacing w:after="0" w:line="240" w:lineRule="auto"/>
      </w:pPr>
      <w:proofErr w:type="spellStart"/>
      <w:r w:rsidRPr="004E5C2F">
        <w:rPr>
          <w:b/>
          <w:bCs/>
          <w:sz w:val="24"/>
          <w:szCs w:val="24"/>
          <w:u w:val="single"/>
        </w:rPr>
        <w:t>Viri</w:t>
      </w:r>
      <w:proofErr w:type="spellEnd"/>
      <w:r w:rsidRPr="004E5C2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E5C2F">
        <w:rPr>
          <w:b/>
          <w:bCs/>
          <w:sz w:val="24"/>
          <w:szCs w:val="24"/>
          <w:u w:val="single"/>
        </w:rPr>
        <w:t>Gal</w:t>
      </w:r>
      <w:r w:rsidR="00E94411" w:rsidRPr="004E5C2F">
        <w:rPr>
          <w:b/>
          <w:bCs/>
          <w:sz w:val="24"/>
          <w:szCs w:val="24"/>
          <w:u w:val="single"/>
        </w:rPr>
        <w:t>ilaéi</w:t>
      </w:r>
      <w:proofErr w:type="spellEnd"/>
      <w:r w:rsidR="00E94411" w:rsidRPr="00555DC6">
        <w:rPr>
          <w:sz w:val="24"/>
          <w:szCs w:val="24"/>
        </w:rPr>
        <w:t xml:space="preserve"> (</w:t>
      </w:r>
      <w:proofErr w:type="spellStart"/>
      <w:r w:rsidR="00E94411" w:rsidRPr="00555DC6">
        <w:rPr>
          <w:sz w:val="24"/>
          <w:szCs w:val="24"/>
        </w:rPr>
        <w:t>introitus</w:t>
      </w:r>
      <w:proofErr w:type="spellEnd"/>
      <w:r w:rsidR="00E94411" w:rsidRPr="00555DC6">
        <w:rPr>
          <w:sz w:val="24"/>
          <w:szCs w:val="24"/>
        </w:rPr>
        <w:t>)</w:t>
      </w:r>
      <w:r w:rsidR="00E94411" w:rsidRPr="00A150AB">
        <w:t xml:space="preserve">                                                                           </w:t>
      </w:r>
      <w:r w:rsidR="00A85D8E">
        <w:tab/>
      </w:r>
      <w:r w:rsidR="00A85D8E">
        <w:tab/>
      </w:r>
      <w:r w:rsidR="00E94411" w:rsidRPr="00A150AB">
        <w:t>Act. 1, 11</w:t>
      </w:r>
      <w:r w:rsidR="000C69D3">
        <w:t>; psalm 46</w:t>
      </w:r>
    </w:p>
    <w:p w14:paraId="6920CDEC" w14:textId="77777777" w:rsidR="00696F4E" w:rsidRDefault="00696F4E" w:rsidP="00C479A1">
      <w:pPr>
        <w:shd w:val="clear" w:color="auto" w:fill="FFFFFF"/>
        <w:spacing w:after="0" w:line="240" w:lineRule="auto"/>
      </w:pPr>
    </w:p>
    <w:p w14:paraId="4F408C2C" w14:textId="79A78D4C" w:rsidR="00A85D8E" w:rsidRDefault="00A85D8E" w:rsidP="00A85D8E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 wp14:anchorId="15277C8C" wp14:editId="2CC6C9BB">
            <wp:extent cx="2657475" cy="32598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49" cy="331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D1DA1" w14:textId="77777777" w:rsidR="00580542" w:rsidRPr="00A150AB" w:rsidRDefault="00580542" w:rsidP="00C479A1">
      <w:pPr>
        <w:shd w:val="clear" w:color="auto" w:fill="FFFFFF"/>
        <w:spacing w:after="0" w:line="240" w:lineRule="auto"/>
      </w:pPr>
    </w:p>
    <w:p w14:paraId="7EE18882" w14:textId="77777777" w:rsidR="00335B54" w:rsidRPr="00A150AB" w:rsidRDefault="00C479A1" w:rsidP="00C479A1">
      <w:pPr>
        <w:shd w:val="clear" w:color="auto" w:fill="FFFFFF"/>
        <w:spacing w:after="0" w:line="240" w:lineRule="auto"/>
        <w:rPr>
          <w:b/>
          <w:bCs/>
        </w:rPr>
      </w:pPr>
      <w:proofErr w:type="spellStart"/>
      <w:r w:rsidRPr="00A150AB">
        <w:rPr>
          <w:b/>
          <w:bCs/>
        </w:rPr>
        <w:t>Viri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Galila</w:t>
      </w:r>
      <w:r w:rsidR="00645259" w:rsidRPr="00A150AB">
        <w:rPr>
          <w:b/>
          <w:bCs/>
        </w:rPr>
        <w:t>é</w:t>
      </w:r>
      <w:r w:rsidRPr="00A150AB">
        <w:rPr>
          <w:b/>
          <w:bCs/>
        </w:rPr>
        <w:t>i</w:t>
      </w:r>
      <w:proofErr w:type="spellEnd"/>
      <w:r w:rsidRPr="00A150AB">
        <w:rPr>
          <w:b/>
          <w:bCs/>
        </w:rPr>
        <w:t>,</w:t>
      </w:r>
      <w:r w:rsidR="00D15A3E"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quid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admir</w:t>
      </w:r>
      <w:r w:rsidR="00B65227" w:rsidRPr="00A150AB">
        <w:rPr>
          <w:b/>
          <w:bCs/>
        </w:rPr>
        <w:t>á</w:t>
      </w:r>
      <w:r w:rsidRPr="00A150AB">
        <w:rPr>
          <w:b/>
          <w:bCs/>
        </w:rPr>
        <w:t>mini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aspici</w:t>
      </w:r>
      <w:r w:rsidR="00B65227" w:rsidRPr="00A150AB">
        <w:rPr>
          <w:b/>
          <w:bCs/>
        </w:rPr>
        <w:t>é</w:t>
      </w:r>
      <w:r w:rsidRPr="00A150AB">
        <w:rPr>
          <w:b/>
          <w:bCs/>
        </w:rPr>
        <w:t>ntes</w:t>
      </w:r>
      <w:proofErr w:type="spellEnd"/>
      <w:r w:rsidRPr="00A150AB">
        <w:rPr>
          <w:b/>
          <w:bCs/>
        </w:rPr>
        <w:t xml:space="preserve"> in </w:t>
      </w:r>
      <w:proofErr w:type="spellStart"/>
      <w:r w:rsidRPr="00A150AB">
        <w:rPr>
          <w:b/>
          <w:bCs/>
        </w:rPr>
        <w:t>caelum</w:t>
      </w:r>
      <w:proofErr w:type="spellEnd"/>
      <w:r w:rsidRPr="00A150AB">
        <w:rPr>
          <w:b/>
          <w:bCs/>
        </w:rPr>
        <w:t xml:space="preserve">? </w:t>
      </w:r>
      <w:proofErr w:type="spellStart"/>
      <w:r w:rsidRPr="00A150AB">
        <w:rPr>
          <w:b/>
          <w:bCs/>
        </w:rPr>
        <w:t>Allel</w:t>
      </w:r>
      <w:r w:rsidR="00B65227" w:rsidRPr="00A150AB">
        <w:rPr>
          <w:b/>
          <w:bCs/>
        </w:rPr>
        <w:t>ú</w:t>
      </w:r>
      <w:r w:rsidRPr="00A150AB">
        <w:rPr>
          <w:b/>
          <w:bCs/>
        </w:rPr>
        <w:t>ia</w:t>
      </w:r>
      <w:proofErr w:type="spellEnd"/>
      <w:r w:rsidRPr="00A150AB">
        <w:rPr>
          <w:b/>
          <w:bCs/>
        </w:rPr>
        <w:t>:</w:t>
      </w:r>
      <w:r w:rsidRPr="00A150AB">
        <w:rPr>
          <w:b/>
          <w:bCs/>
        </w:rPr>
        <w:br/>
      </w:r>
      <w:proofErr w:type="spellStart"/>
      <w:r w:rsidRPr="00A150AB">
        <w:rPr>
          <w:b/>
          <w:bCs/>
        </w:rPr>
        <w:t>quem</w:t>
      </w:r>
      <w:r w:rsidR="00B65227" w:rsidRPr="00A150AB">
        <w:rPr>
          <w:b/>
          <w:bCs/>
        </w:rPr>
        <w:t>á</w:t>
      </w:r>
      <w:r w:rsidRPr="00A150AB">
        <w:rPr>
          <w:b/>
          <w:bCs/>
        </w:rPr>
        <w:t>dmodum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vid</w:t>
      </w:r>
      <w:r w:rsidR="004305F4" w:rsidRPr="00A150AB">
        <w:rPr>
          <w:b/>
          <w:bCs/>
        </w:rPr>
        <w:t>í</w:t>
      </w:r>
      <w:r w:rsidRPr="00A150AB">
        <w:rPr>
          <w:b/>
          <w:bCs/>
        </w:rPr>
        <w:t>stis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eum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ascend</w:t>
      </w:r>
      <w:r w:rsidR="004305F4" w:rsidRPr="00A150AB">
        <w:rPr>
          <w:b/>
          <w:bCs/>
        </w:rPr>
        <w:t>é</w:t>
      </w:r>
      <w:r w:rsidRPr="00A150AB">
        <w:rPr>
          <w:b/>
          <w:bCs/>
        </w:rPr>
        <w:t>ntem</w:t>
      </w:r>
      <w:proofErr w:type="spellEnd"/>
      <w:r w:rsidRPr="00A150AB">
        <w:rPr>
          <w:b/>
          <w:bCs/>
        </w:rPr>
        <w:t xml:space="preserve"> in </w:t>
      </w:r>
      <w:proofErr w:type="spellStart"/>
      <w:r w:rsidRPr="00A150AB">
        <w:rPr>
          <w:b/>
          <w:bCs/>
        </w:rPr>
        <w:t>caelum</w:t>
      </w:r>
      <w:proofErr w:type="spellEnd"/>
      <w:r w:rsidRPr="00A150AB">
        <w:rPr>
          <w:b/>
          <w:bCs/>
        </w:rPr>
        <w:t>,</w:t>
      </w:r>
    </w:p>
    <w:p w14:paraId="62E93CCC" w14:textId="74ABBD60" w:rsidR="00C479A1" w:rsidRPr="00A150AB" w:rsidRDefault="00C479A1" w:rsidP="00C479A1">
      <w:pPr>
        <w:shd w:val="clear" w:color="auto" w:fill="FFFFFF"/>
        <w:spacing w:after="0" w:line="240" w:lineRule="auto"/>
        <w:rPr>
          <w:b/>
          <w:bCs/>
        </w:rPr>
      </w:pPr>
      <w:r w:rsidRPr="00A150AB">
        <w:rPr>
          <w:b/>
          <w:bCs/>
        </w:rPr>
        <w:t xml:space="preserve">ita </w:t>
      </w:r>
      <w:proofErr w:type="spellStart"/>
      <w:r w:rsidRPr="00A150AB">
        <w:rPr>
          <w:b/>
          <w:bCs/>
        </w:rPr>
        <w:t>v</w:t>
      </w:r>
      <w:r w:rsidR="004305F4" w:rsidRPr="00A150AB">
        <w:rPr>
          <w:b/>
          <w:bCs/>
        </w:rPr>
        <w:t>é</w:t>
      </w:r>
      <w:r w:rsidRPr="00A150AB">
        <w:rPr>
          <w:b/>
          <w:bCs/>
        </w:rPr>
        <w:t>niet</w:t>
      </w:r>
      <w:proofErr w:type="spellEnd"/>
      <w:r w:rsidRPr="00A150AB">
        <w:rPr>
          <w:b/>
          <w:bCs/>
        </w:rPr>
        <w:t>,</w:t>
      </w:r>
      <w:r w:rsidR="0069244C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allel</w:t>
      </w:r>
      <w:r w:rsidR="004305F4" w:rsidRPr="00A150AB">
        <w:rPr>
          <w:b/>
          <w:bCs/>
        </w:rPr>
        <w:t>ú</w:t>
      </w:r>
      <w:r w:rsidRPr="00A150AB">
        <w:rPr>
          <w:b/>
          <w:bCs/>
        </w:rPr>
        <w:t>ia</w:t>
      </w:r>
      <w:proofErr w:type="spellEnd"/>
      <w:r w:rsidRPr="00A150AB">
        <w:rPr>
          <w:b/>
          <w:bCs/>
        </w:rPr>
        <w:t xml:space="preserve">, </w:t>
      </w:r>
      <w:proofErr w:type="spellStart"/>
      <w:r w:rsidRPr="00A150AB">
        <w:rPr>
          <w:b/>
          <w:bCs/>
        </w:rPr>
        <w:t>allel</w:t>
      </w:r>
      <w:r w:rsidR="004305F4" w:rsidRPr="00A150AB">
        <w:rPr>
          <w:b/>
          <w:bCs/>
        </w:rPr>
        <w:t>ú</w:t>
      </w:r>
      <w:r w:rsidRPr="00A150AB">
        <w:rPr>
          <w:b/>
          <w:bCs/>
        </w:rPr>
        <w:t>ia</w:t>
      </w:r>
      <w:proofErr w:type="spellEnd"/>
      <w:r w:rsidRPr="00A150AB">
        <w:rPr>
          <w:b/>
          <w:bCs/>
        </w:rPr>
        <w:t xml:space="preserve">, </w:t>
      </w:r>
      <w:proofErr w:type="spellStart"/>
      <w:r w:rsidRPr="00A150AB">
        <w:rPr>
          <w:b/>
          <w:bCs/>
        </w:rPr>
        <w:t>allel</w:t>
      </w:r>
      <w:r w:rsidR="004305F4" w:rsidRPr="00A150AB">
        <w:rPr>
          <w:b/>
          <w:bCs/>
        </w:rPr>
        <w:t>ú</w:t>
      </w:r>
      <w:r w:rsidRPr="00A150AB">
        <w:rPr>
          <w:b/>
          <w:bCs/>
        </w:rPr>
        <w:t>ia</w:t>
      </w:r>
      <w:proofErr w:type="spellEnd"/>
      <w:r w:rsidRPr="00A150AB">
        <w:rPr>
          <w:b/>
          <w:bCs/>
        </w:rPr>
        <w:t>.</w:t>
      </w:r>
      <w:r w:rsidRPr="00A150AB">
        <w:rPr>
          <w:b/>
          <w:bCs/>
        </w:rPr>
        <w:br/>
        <w:t xml:space="preserve">Ps. </w:t>
      </w:r>
      <w:proofErr w:type="spellStart"/>
      <w:r w:rsidRPr="00A150AB">
        <w:rPr>
          <w:b/>
          <w:bCs/>
        </w:rPr>
        <w:t>Omnes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gentes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pl</w:t>
      </w:r>
      <w:r w:rsidR="00F975F7" w:rsidRPr="00A150AB">
        <w:rPr>
          <w:b/>
          <w:bCs/>
        </w:rPr>
        <w:t>á</w:t>
      </w:r>
      <w:r w:rsidRPr="00A150AB">
        <w:rPr>
          <w:b/>
          <w:bCs/>
        </w:rPr>
        <w:t>udite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m</w:t>
      </w:r>
      <w:r w:rsidR="00F975F7" w:rsidRPr="00A150AB">
        <w:rPr>
          <w:b/>
          <w:bCs/>
        </w:rPr>
        <w:t>á</w:t>
      </w:r>
      <w:r w:rsidRPr="00A150AB">
        <w:rPr>
          <w:b/>
          <w:bCs/>
        </w:rPr>
        <w:t>nibus</w:t>
      </w:r>
      <w:proofErr w:type="spellEnd"/>
      <w:r w:rsidRPr="00A150AB">
        <w:rPr>
          <w:b/>
          <w:bCs/>
        </w:rPr>
        <w:t>:</w:t>
      </w:r>
      <w:r w:rsidRPr="00A150AB">
        <w:rPr>
          <w:b/>
          <w:bCs/>
        </w:rPr>
        <w:br/>
      </w:r>
      <w:proofErr w:type="spellStart"/>
      <w:r w:rsidRPr="00A150AB">
        <w:rPr>
          <w:b/>
          <w:bCs/>
        </w:rPr>
        <w:t>iubil</w:t>
      </w:r>
      <w:r w:rsidR="00F975F7" w:rsidRPr="00A150AB">
        <w:rPr>
          <w:b/>
          <w:bCs/>
        </w:rPr>
        <w:t>á</w:t>
      </w:r>
      <w:r w:rsidRPr="00A150AB">
        <w:rPr>
          <w:b/>
          <w:bCs/>
        </w:rPr>
        <w:t>te</w:t>
      </w:r>
      <w:proofErr w:type="spellEnd"/>
      <w:r w:rsidRPr="00A150AB">
        <w:rPr>
          <w:b/>
          <w:bCs/>
        </w:rPr>
        <w:t xml:space="preserve"> Deo in </w:t>
      </w:r>
      <w:proofErr w:type="spellStart"/>
      <w:r w:rsidRPr="00A150AB">
        <w:rPr>
          <w:b/>
          <w:bCs/>
        </w:rPr>
        <w:t>voce</w:t>
      </w:r>
      <w:proofErr w:type="spellEnd"/>
      <w:r w:rsidRPr="00A150AB">
        <w:rPr>
          <w:b/>
          <w:bCs/>
        </w:rPr>
        <w:t xml:space="preserve"> </w:t>
      </w:r>
      <w:proofErr w:type="spellStart"/>
      <w:r w:rsidRPr="00A150AB">
        <w:rPr>
          <w:b/>
          <w:bCs/>
        </w:rPr>
        <w:t>exsultati</w:t>
      </w:r>
      <w:r w:rsidR="00F975F7" w:rsidRPr="00A150AB">
        <w:rPr>
          <w:b/>
          <w:bCs/>
        </w:rPr>
        <w:t>ó</w:t>
      </w:r>
      <w:r w:rsidRPr="00A150AB">
        <w:rPr>
          <w:b/>
          <w:bCs/>
        </w:rPr>
        <w:t>nis</w:t>
      </w:r>
      <w:proofErr w:type="spellEnd"/>
      <w:r w:rsidRPr="00A150AB">
        <w:rPr>
          <w:b/>
          <w:bCs/>
        </w:rPr>
        <w:t>.</w:t>
      </w:r>
    </w:p>
    <w:p w14:paraId="28CE47C3" w14:textId="77777777" w:rsidR="00C479A1" w:rsidRDefault="00C479A1" w:rsidP="00C479A1">
      <w:pPr>
        <w:shd w:val="clear" w:color="auto" w:fill="FFFFFF"/>
        <w:spacing w:after="0" w:line="240" w:lineRule="auto"/>
      </w:pPr>
    </w:p>
    <w:p w14:paraId="1BBCCBFF" w14:textId="3DB2F6D4" w:rsidR="00800CE3" w:rsidRDefault="00C479A1" w:rsidP="00C479A1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Mannen van Galilea,</w:t>
      </w:r>
      <w:r w:rsidR="00DE0E28">
        <w:rPr>
          <w:i/>
          <w:iCs/>
        </w:rPr>
        <w:t xml:space="preserve"> w</w:t>
      </w:r>
      <w:r w:rsidR="00AB503B">
        <w:rPr>
          <w:i/>
          <w:iCs/>
        </w:rPr>
        <w:t>a</w:t>
      </w:r>
      <w:r w:rsidR="00DE0E28">
        <w:rPr>
          <w:i/>
          <w:iCs/>
        </w:rPr>
        <w:t>t</w:t>
      </w:r>
      <w:r w:rsidR="00AB503B">
        <w:rPr>
          <w:i/>
          <w:iCs/>
        </w:rPr>
        <w:t xml:space="preserve"> </w:t>
      </w:r>
      <w:r w:rsidR="009A14B3">
        <w:rPr>
          <w:i/>
          <w:iCs/>
        </w:rPr>
        <w:t xml:space="preserve">kijkt </w:t>
      </w:r>
      <w:r w:rsidR="00AB503B">
        <w:rPr>
          <w:i/>
          <w:iCs/>
        </w:rPr>
        <w:t>ge verbaasd naar de</w:t>
      </w:r>
      <w:r w:rsidR="00DE0E28">
        <w:rPr>
          <w:i/>
          <w:iCs/>
        </w:rPr>
        <w:t xml:space="preserve"> </w:t>
      </w:r>
      <w:r w:rsidR="00AB503B">
        <w:rPr>
          <w:i/>
          <w:iCs/>
        </w:rPr>
        <w:t>hemel</w:t>
      </w:r>
      <w:r w:rsidR="00800CE3">
        <w:rPr>
          <w:i/>
          <w:iCs/>
        </w:rPr>
        <w:t xml:space="preserve">? </w:t>
      </w:r>
      <w:proofErr w:type="spellStart"/>
      <w:r w:rsidR="00800CE3">
        <w:rPr>
          <w:i/>
          <w:iCs/>
        </w:rPr>
        <w:t>Allelúia</w:t>
      </w:r>
      <w:proofErr w:type="spellEnd"/>
      <w:r w:rsidR="005745E5">
        <w:rPr>
          <w:i/>
          <w:iCs/>
        </w:rPr>
        <w:t>:</w:t>
      </w:r>
    </w:p>
    <w:p w14:paraId="756A76E4" w14:textId="0B7406BB" w:rsidR="00C110EA" w:rsidRDefault="005745E5" w:rsidP="00C479A1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z</w:t>
      </w:r>
      <w:r w:rsidR="009F28CB">
        <w:rPr>
          <w:i/>
          <w:iCs/>
        </w:rPr>
        <w:t>oals</w:t>
      </w:r>
      <w:r w:rsidR="00C110EA">
        <w:rPr>
          <w:i/>
          <w:iCs/>
        </w:rPr>
        <w:t xml:space="preserve"> gij </w:t>
      </w:r>
      <w:r w:rsidR="006D00E8">
        <w:rPr>
          <w:i/>
          <w:iCs/>
        </w:rPr>
        <w:t>H</w:t>
      </w:r>
      <w:r w:rsidR="006237E2">
        <w:rPr>
          <w:i/>
          <w:iCs/>
        </w:rPr>
        <w:t>em</w:t>
      </w:r>
      <w:r w:rsidR="00C110EA">
        <w:rPr>
          <w:i/>
          <w:iCs/>
        </w:rPr>
        <w:t xml:space="preserve"> ziet opstijgen naar de hemel</w:t>
      </w:r>
      <w:r w:rsidR="006237E2">
        <w:rPr>
          <w:i/>
          <w:iCs/>
        </w:rPr>
        <w:t>,</w:t>
      </w:r>
    </w:p>
    <w:p w14:paraId="615F239A" w14:textId="6102585C" w:rsidR="005745E5" w:rsidRDefault="005745E5" w:rsidP="005745E5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z</w:t>
      </w:r>
      <w:r w:rsidR="00B638B4">
        <w:rPr>
          <w:i/>
          <w:iCs/>
        </w:rPr>
        <w:t xml:space="preserve">o keert Hij </w:t>
      </w:r>
      <w:r w:rsidR="00C110EA">
        <w:rPr>
          <w:i/>
          <w:iCs/>
        </w:rPr>
        <w:t>weder</w:t>
      </w:r>
      <w:r w:rsidR="009A14B3">
        <w:rPr>
          <w:i/>
          <w:iCs/>
        </w:rPr>
        <w:t>,</w:t>
      </w:r>
      <w:r w:rsidR="0069244C">
        <w:rPr>
          <w:i/>
          <w:iCs/>
        </w:rPr>
        <w:t xml:space="preserve"> </w:t>
      </w:r>
      <w:proofErr w:type="spellStart"/>
      <w:r w:rsidR="00DE0E28">
        <w:rPr>
          <w:i/>
          <w:iCs/>
        </w:rPr>
        <w:t>a</w:t>
      </w:r>
      <w:r w:rsidR="007078B6">
        <w:rPr>
          <w:i/>
          <w:iCs/>
        </w:rPr>
        <w:t>llelúia</w:t>
      </w:r>
      <w:proofErr w:type="spellEnd"/>
      <w:r w:rsidR="007078B6">
        <w:rPr>
          <w:i/>
          <w:iCs/>
        </w:rPr>
        <w:t xml:space="preserve">, </w:t>
      </w:r>
      <w:proofErr w:type="spellStart"/>
      <w:r w:rsidR="007078B6">
        <w:rPr>
          <w:i/>
          <w:iCs/>
        </w:rPr>
        <w:t>allelúia</w:t>
      </w:r>
      <w:proofErr w:type="spellEnd"/>
      <w:r w:rsidR="007078B6">
        <w:rPr>
          <w:i/>
          <w:iCs/>
        </w:rPr>
        <w:t xml:space="preserve">, </w:t>
      </w:r>
      <w:proofErr w:type="spellStart"/>
      <w:r w:rsidR="007078B6">
        <w:rPr>
          <w:i/>
          <w:iCs/>
        </w:rPr>
        <w:t>allellúia</w:t>
      </w:r>
      <w:proofErr w:type="spellEnd"/>
      <w:r w:rsidR="00DE0E28">
        <w:rPr>
          <w:i/>
          <w:iCs/>
        </w:rPr>
        <w:t>.</w:t>
      </w:r>
    </w:p>
    <w:p w14:paraId="57A3B069" w14:textId="4CBFF68D" w:rsidR="0094031F" w:rsidRDefault="0094031F" w:rsidP="0094031F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 xml:space="preserve">Ps. Alle volkeren, klapt in </w:t>
      </w:r>
      <w:r w:rsidR="008A3102">
        <w:rPr>
          <w:i/>
          <w:iCs/>
        </w:rPr>
        <w:t xml:space="preserve">de </w:t>
      </w:r>
      <w:r>
        <w:rPr>
          <w:i/>
          <w:iCs/>
        </w:rPr>
        <w:t>handen,</w:t>
      </w:r>
      <w:r>
        <w:rPr>
          <w:i/>
          <w:iCs/>
        </w:rPr>
        <w:br/>
        <w:t>jubelt voor God met de stem v</w:t>
      </w:r>
      <w:r w:rsidR="0072427F">
        <w:rPr>
          <w:i/>
          <w:iCs/>
        </w:rPr>
        <w:t xml:space="preserve">ol </w:t>
      </w:r>
      <w:r>
        <w:rPr>
          <w:i/>
          <w:iCs/>
        </w:rPr>
        <w:t>vreug</w:t>
      </w:r>
      <w:r w:rsidR="005B2B13">
        <w:rPr>
          <w:i/>
          <w:iCs/>
        </w:rPr>
        <w:t>de</w:t>
      </w:r>
      <w:r>
        <w:rPr>
          <w:i/>
          <w:iCs/>
        </w:rPr>
        <w:t>.</w:t>
      </w:r>
    </w:p>
    <w:p w14:paraId="3DB39425" w14:textId="77777777" w:rsidR="0094031F" w:rsidRDefault="0094031F" w:rsidP="0094031F">
      <w:pPr>
        <w:shd w:val="clear" w:color="auto" w:fill="FFFFFF"/>
        <w:spacing w:after="0" w:line="240" w:lineRule="auto"/>
        <w:rPr>
          <w:i/>
          <w:iCs/>
        </w:rPr>
      </w:pPr>
    </w:p>
    <w:p w14:paraId="17109121" w14:textId="70D91472" w:rsidR="00F742E6" w:rsidRPr="00E94411" w:rsidRDefault="00EB513A" w:rsidP="00E94411">
      <w:pPr>
        <w:shd w:val="clear" w:color="auto" w:fill="FFFFFF"/>
        <w:spacing w:after="0" w:line="240" w:lineRule="auto"/>
        <w:rPr>
          <w:i/>
          <w:iCs/>
        </w:rPr>
      </w:pPr>
      <w:r>
        <w:t>O</w:t>
      </w:r>
      <w:r w:rsidR="00220579">
        <w:t>ude Oosterse i</w:t>
      </w:r>
      <w:r w:rsidR="00FB7F75">
        <w:t>c</w:t>
      </w:r>
      <w:r w:rsidR="00220579">
        <w:t xml:space="preserve">onen zijn in de schilderkunst wat het </w:t>
      </w:r>
      <w:r w:rsidR="003054DA">
        <w:t>g</w:t>
      </w:r>
      <w:r w:rsidR="00220579">
        <w:t>regoriaans is in de muziek</w:t>
      </w:r>
      <w:r w:rsidR="00DA5032">
        <w:t xml:space="preserve">. </w:t>
      </w:r>
      <w:r w:rsidR="000945F0">
        <w:t>Haal</w:t>
      </w:r>
      <w:r w:rsidR="000C255B">
        <w:t xml:space="preserve"> de </w:t>
      </w:r>
      <w:proofErr w:type="spellStart"/>
      <w:r w:rsidR="000C255B">
        <w:t>ikoon</w:t>
      </w:r>
      <w:proofErr w:type="spellEnd"/>
      <w:r w:rsidR="000C255B">
        <w:t xml:space="preserve"> van Hemelvaart voor de geest</w:t>
      </w:r>
      <w:r w:rsidR="00FB79C5">
        <w:t xml:space="preserve">. </w:t>
      </w:r>
      <w:r w:rsidR="0032466E">
        <w:t>En</w:t>
      </w:r>
      <w:r w:rsidR="00805F3C">
        <w:t xml:space="preserve"> beleef bij het zingen of luisteren de</w:t>
      </w:r>
      <w:r w:rsidR="003054DA">
        <w:t xml:space="preserve"> groeiende</w:t>
      </w:r>
      <w:r w:rsidR="00805F3C">
        <w:t xml:space="preserve"> </w:t>
      </w:r>
      <w:r w:rsidR="000C255B">
        <w:t>geestdrift</w:t>
      </w:r>
      <w:r w:rsidR="00805F3C">
        <w:t xml:space="preserve"> die</w:t>
      </w:r>
      <w:r w:rsidR="000C255B">
        <w:t xml:space="preserve"> door de </w:t>
      </w:r>
      <w:r w:rsidR="00233A1E">
        <w:t>a</w:t>
      </w:r>
      <w:r w:rsidR="000C255B">
        <w:t xml:space="preserve">postelen </w:t>
      </w:r>
      <w:r w:rsidR="00805F3C">
        <w:t>(</w:t>
      </w:r>
      <w:r w:rsidR="002E7E28">
        <w:t xml:space="preserve">mannen, </w:t>
      </w:r>
      <w:proofErr w:type="spellStart"/>
      <w:r w:rsidR="002E7E28" w:rsidRPr="002E7E28">
        <w:rPr>
          <w:i/>
          <w:iCs/>
        </w:rPr>
        <w:t>viri</w:t>
      </w:r>
      <w:proofErr w:type="spellEnd"/>
      <w:r w:rsidR="002E7E28">
        <w:t xml:space="preserve">) </w:t>
      </w:r>
      <w:r w:rsidR="000C255B">
        <w:t xml:space="preserve">vaart, </w:t>
      </w:r>
      <w:r w:rsidR="0084143D">
        <w:t>staande</w:t>
      </w:r>
      <w:r w:rsidR="000C255B">
        <w:t xml:space="preserve"> in twee groepen rond wit</w:t>
      </w:r>
      <w:r w:rsidR="00A87E58">
        <w:t xml:space="preserve"> stralende</w:t>
      </w:r>
      <w:r w:rsidR="000C255B">
        <w:t xml:space="preserve"> </w:t>
      </w:r>
      <w:r w:rsidR="002E7E28">
        <w:t>e</w:t>
      </w:r>
      <w:r w:rsidR="000C255B">
        <w:t xml:space="preserve">ngelen, </w:t>
      </w:r>
      <w:r w:rsidR="00A87E58">
        <w:t xml:space="preserve">met </w:t>
      </w:r>
      <w:r w:rsidR="006776C3">
        <w:t>in het midden</w:t>
      </w:r>
      <w:r w:rsidR="000C255B">
        <w:t xml:space="preserve"> </w:t>
      </w:r>
      <w:r w:rsidR="002E7E28">
        <w:t xml:space="preserve">Maria, </w:t>
      </w:r>
      <w:r w:rsidR="000C255B">
        <w:t>moeder</w:t>
      </w:r>
      <w:r w:rsidR="00A87E58">
        <w:t xml:space="preserve"> van God</w:t>
      </w:r>
      <w:r w:rsidR="000C255B">
        <w:t xml:space="preserve">, terwijl </w:t>
      </w:r>
      <w:r w:rsidR="006776C3">
        <w:t>daar</w:t>
      </w:r>
      <w:r w:rsidR="002E7E28">
        <w:t xml:space="preserve">boven </w:t>
      </w:r>
      <w:r w:rsidR="000C255B">
        <w:t>Christus</w:t>
      </w:r>
      <w:r w:rsidR="006776C3">
        <w:t xml:space="preserve"> glorieus</w:t>
      </w:r>
      <w:r w:rsidR="000C255B">
        <w:t xml:space="preserve"> troont door twee </w:t>
      </w:r>
      <w:r w:rsidR="006776C3">
        <w:t>e</w:t>
      </w:r>
      <w:r w:rsidR="000C255B">
        <w:t>ngelen geflankeerd.</w:t>
      </w:r>
      <w:r w:rsidR="008F5711">
        <w:t xml:space="preserve"> </w:t>
      </w:r>
      <w:r w:rsidR="0068230E">
        <w:t>De heerlijke melodie loopt dan als vanzelf</w:t>
      </w:r>
      <w:r w:rsidR="00F37E6B">
        <w:t xml:space="preserve">, je wordt </w:t>
      </w:r>
      <w:r w:rsidR="00F641CC">
        <w:t xml:space="preserve">als het ware </w:t>
      </w:r>
      <w:r w:rsidR="00F37E6B">
        <w:t>een van de mannen.</w:t>
      </w:r>
      <w:r w:rsidR="00E661CD">
        <w:t xml:space="preserve"> </w:t>
      </w:r>
      <w:r w:rsidR="000C255B">
        <w:t xml:space="preserve"> </w:t>
      </w:r>
      <w:r w:rsidR="00EF3DE9">
        <w:t xml:space="preserve">De </w:t>
      </w:r>
      <w:r w:rsidR="00422038">
        <w:t xml:space="preserve">beloftevolle </w:t>
      </w:r>
      <w:r w:rsidR="00EF3DE9">
        <w:t>tekst</w:t>
      </w:r>
      <w:r w:rsidR="00931E0E">
        <w:t xml:space="preserve"> van de tweede zin beginnend bij </w:t>
      </w:r>
      <w:proofErr w:type="spellStart"/>
      <w:r w:rsidR="00931E0E" w:rsidRPr="001440B7">
        <w:rPr>
          <w:i/>
          <w:iCs/>
        </w:rPr>
        <w:t>quem</w:t>
      </w:r>
      <w:r w:rsidR="00C049A7" w:rsidRPr="001440B7">
        <w:rPr>
          <w:i/>
          <w:iCs/>
        </w:rPr>
        <w:t>á</w:t>
      </w:r>
      <w:r w:rsidR="00FE3E53" w:rsidRPr="001440B7">
        <w:rPr>
          <w:i/>
          <w:iCs/>
        </w:rPr>
        <w:t>dmodum</w:t>
      </w:r>
      <w:proofErr w:type="spellEnd"/>
      <w:r w:rsidR="001440B7">
        <w:t xml:space="preserve"> (</w:t>
      </w:r>
      <w:r w:rsidR="006237E2">
        <w:t>zoals</w:t>
      </w:r>
      <w:r w:rsidR="001440B7">
        <w:t>)</w:t>
      </w:r>
      <w:r w:rsidR="00FE3E53">
        <w:t xml:space="preserve"> is de</w:t>
      </w:r>
      <w:r w:rsidR="004F44EC">
        <w:t xml:space="preserve"> </w:t>
      </w:r>
      <w:r w:rsidR="00FE3E53">
        <w:t>kern</w:t>
      </w:r>
      <w:r w:rsidR="00E9127E">
        <w:t xml:space="preserve">. </w:t>
      </w:r>
      <w:r w:rsidR="0093285B">
        <w:t>De</w:t>
      </w:r>
      <w:r w:rsidR="00C049A7">
        <w:t>ze</w:t>
      </w:r>
      <w:r w:rsidR="00E9127E">
        <w:t xml:space="preserve"> tekst</w:t>
      </w:r>
      <w:r w:rsidR="0093285B">
        <w:t xml:space="preserve"> </w:t>
      </w:r>
      <w:r w:rsidR="00E9127E">
        <w:t xml:space="preserve">wordt </w:t>
      </w:r>
      <w:r w:rsidR="00F270FC">
        <w:t xml:space="preserve">zonder onderbreking </w:t>
      </w:r>
      <w:r w:rsidR="00E9127E">
        <w:t>reciterend</w:t>
      </w:r>
      <w:r w:rsidR="004B5038">
        <w:t xml:space="preserve"> op de do</w:t>
      </w:r>
      <w:r w:rsidR="00E9127E">
        <w:t xml:space="preserve"> </w:t>
      </w:r>
      <w:r w:rsidR="00C049A7">
        <w:t xml:space="preserve">en </w:t>
      </w:r>
      <w:r w:rsidR="009D273E">
        <w:t xml:space="preserve">met enige vaart </w:t>
      </w:r>
      <w:r w:rsidR="00F270FC">
        <w:t xml:space="preserve">gezongen </w:t>
      </w:r>
      <w:r w:rsidR="0047003C">
        <w:t xml:space="preserve">met </w:t>
      </w:r>
      <w:r w:rsidR="00D54C65">
        <w:t xml:space="preserve">slechts een enkele </w:t>
      </w:r>
      <w:r w:rsidR="0047003C">
        <w:t xml:space="preserve">kleine versiering </w:t>
      </w:r>
      <w:r w:rsidR="00F270FC">
        <w:t xml:space="preserve">om </w:t>
      </w:r>
      <w:r w:rsidR="009E0D1A">
        <w:t xml:space="preserve">dan in </w:t>
      </w:r>
      <w:r w:rsidR="00F270FC">
        <w:t xml:space="preserve">rust te </w:t>
      </w:r>
      <w:r w:rsidR="00E9127E">
        <w:t xml:space="preserve">eindigen op </w:t>
      </w:r>
      <w:r w:rsidR="00D54C65">
        <w:t>het</w:t>
      </w:r>
      <w:r w:rsidR="00430CEE">
        <w:t xml:space="preserve"> plechtig klinkend </w:t>
      </w:r>
      <w:r w:rsidR="00F270FC" w:rsidRPr="00501DF1">
        <w:rPr>
          <w:i/>
          <w:iCs/>
        </w:rPr>
        <w:t xml:space="preserve">ita </w:t>
      </w:r>
      <w:proofErr w:type="spellStart"/>
      <w:r w:rsidR="00F270FC" w:rsidRPr="00501DF1">
        <w:rPr>
          <w:i/>
          <w:iCs/>
        </w:rPr>
        <w:t>véniet</w:t>
      </w:r>
      <w:proofErr w:type="spellEnd"/>
      <w:r w:rsidR="00F270FC">
        <w:t xml:space="preserve"> (wederkeren),</w:t>
      </w:r>
      <w:r w:rsidR="00E9127E">
        <w:t xml:space="preserve"> het kernwoord van de kern</w:t>
      </w:r>
      <w:r w:rsidR="00F270FC">
        <w:t>tekst.</w:t>
      </w:r>
      <w:r w:rsidR="0047003C">
        <w:t xml:space="preserve"> </w:t>
      </w:r>
      <w:r w:rsidR="0076092A">
        <w:t xml:space="preserve">Na het driewerf </w:t>
      </w:r>
      <w:proofErr w:type="spellStart"/>
      <w:r w:rsidR="0076092A" w:rsidRPr="00D55B09">
        <w:rPr>
          <w:i/>
          <w:iCs/>
        </w:rPr>
        <w:t>allelúia</w:t>
      </w:r>
      <w:proofErr w:type="spellEnd"/>
      <w:r w:rsidR="0076092A" w:rsidRPr="00D55B09">
        <w:rPr>
          <w:i/>
          <w:iCs/>
        </w:rPr>
        <w:t xml:space="preserve"> </w:t>
      </w:r>
      <w:r w:rsidR="00C16423">
        <w:t>en na het klappen in de handen (</w:t>
      </w:r>
      <w:r w:rsidR="007B2BB5">
        <w:t xml:space="preserve">psalmvers: </w:t>
      </w:r>
      <w:proofErr w:type="spellStart"/>
      <w:r w:rsidR="00C16423">
        <w:t>pláudite</w:t>
      </w:r>
      <w:proofErr w:type="spellEnd"/>
      <w:r w:rsidR="00C16423">
        <w:t xml:space="preserve"> </w:t>
      </w:r>
      <w:proofErr w:type="spellStart"/>
      <w:r w:rsidR="00C16423">
        <w:t>mánibus</w:t>
      </w:r>
      <w:proofErr w:type="spellEnd"/>
      <w:r w:rsidR="00C16423">
        <w:t>)</w:t>
      </w:r>
      <w:r w:rsidR="007B2BB5">
        <w:t xml:space="preserve"> </w:t>
      </w:r>
      <w:r w:rsidR="00C9282F">
        <w:t xml:space="preserve">wordt </w:t>
      </w:r>
      <w:r w:rsidR="0057366A">
        <w:t xml:space="preserve">tekst opnieuw gezongen </w:t>
      </w:r>
      <w:r w:rsidR="00C9282F">
        <w:t xml:space="preserve">en neemt de intensiteit in diepte </w:t>
      </w:r>
      <w:proofErr w:type="spellStart"/>
      <w:r w:rsidR="00300835">
        <w:t>è</w:t>
      </w:r>
      <w:r w:rsidR="00C9282F">
        <w:t>n</w:t>
      </w:r>
      <w:proofErr w:type="spellEnd"/>
      <w:r w:rsidR="00C9282F">
        <w:t xml:space="preserve"> hoogte toe.</w:t>
      </w:r>
      <w:r w:rsidR="00C16423">
        <w:t xml:space="preserve"> </w:t>
      </w:r>
    </w:p>
    <w:p w14:paraId="4E992F94" w14:textId="17AE3A80" w:rsidR="005B4CED" w:rsidRDefault="005B4CED" w:rsidP="00080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l-N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nl-NL"/>
        </w:rPr>
        <w:t xml:space="preserve"> </w:t>
      </w:r>
    </w:p>
    <w:p w14:paraId="5BDEC70F" w14:textId="77777777" w:rsidR="00696F4E" w:rsidRDefault="00696F4E" w:rsidP="000804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455AEBCC" w14:textId="77777777" w:rsidR="00696F4E" w:rsidRDefault="00696F4E" w:rsidP="000804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578C1D7D" w14:textId="77777777" w:rsidR="00696F4E" w:rsidRDefault="00696F4E" w:rsidP="000804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773EAD3D" w14:textId="77777777" w:rsidR="00696F4E" w:rsidRDefault="00696F4E" w:rsidP="000804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3213E5A3" w14:textId="77777777" w:rsidR="00696F4E" w:rsidRDefault="00696F4E" w:rsidP="000804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5BB12FD1" w14:textId="77777777" w:rsidR="00696F4E" w:rsidRDefault="00696F4E" w:rsidP="000804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6C39DF64" w14:textId="77777777" w:rsidR="00696F4E" w:rsidRDefault="00696F4E" w:rsidP="000804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2F39FC91" w14:textId="77777777" w:rsidR="00696F4E" w:rsidRDefault="00696F4E" w:rsidP="000804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5838824C" w14:textId="77777777" w:rsidR="00777EB7" w:rsidRDefault="00777EB7" w:rsidP="000804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</w:p>
    <w:p w14:paraId="12070B35" w14:textId="6B4BDBB4" w:rsidR="005B4CED" w:rsidRDefault="005B4CED" w:rsidP="000804E2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4E5C2F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Ascéndit</w:t>
      </w:r>
      <w:proofErr w:type="spellEnd"/>
      <w:r w:rsidRPr="004E5C2F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 xml:space="preserve"> </w:t>
      </w:r>
      <w:r w:rsidR="00EA2E12" w:rsidRPr="004E5C2F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D</w:t>
      </w:r>
      <w:r w:rsidRPr="004E5C2F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eus</w:t>
      </w:r>
      <w:r w:rsidRPr="00555DC6">
        <w:rPr>
          <w:rFonts w:eastAsia="Times New Roman" w:cstheme="minorHAnsi"/>
          <w:sz w:val="24"/>
          <w:szCs w:val="24"/>
          <w:lang w:eastAsia="nl-NL"/>
        </w:rPr>
        <w:t xml:space="preserve"> (</w:t>
      </w:r>
      <w:proofErr w:type="spellStart"/>
      <w:r w:rsidRPr="00555DC6">
        <w:rPr>
          <w:rFonts w:eastAsia="Times New Roman" w:cstheme="minorHAnsi"/>
          <w:sz w:val="24"/>
          <w:szCs w:val="24"/>
          <w:lang w:eastAsia="nl-NL"/>
        </w:rPr>
        <w:t>allelúi</w:t>
      </w:r>
      <w:r w:rsidR="00EA2E12" w:rsidRPr="00555DC6">
        <w:rPr>
          <w:rFonts w:eastAsia="Times New Roman" w:cstheme="minorHAnsi"/>
          <w:sz w:val="24"/>
          <w:szCs w:val="24"/>
          <w:lang w:eastAsia="nl-NL"/>
        </w:rPr>
        <w:t>a</w:t>
      </w:r>
      <w:proofErr w:type="spellEnd"/>
      <w:r w:rsidR="00EA2E12" w:rsidRPr="00555DC6">
        <w:rPr>
          <w:rFonts w:eastAsia="Times New Roman" w:cstheme="minorHAnsi"/>
          <w:sz w:val="24"/>
          <w:szCs w:val="24"/>
          <w:lang w:eastAsia="nl-NL"/>
        </w:rPr>
        <w:t>)</w:t>
      </w:r>
      <w:r w:rsidR="00EA2E12" w:rsidRPr="00555DC6">
        <w:rPr>
          <w:rFonts w:eastAsia="Times New Roman" w:cstheme="minorHAnsi"/>
          <w:sz w:val="24"/>
          <w:szCs w:val="24"/>
          <w:lang w:eastAsia="nl-NL"/>
        </w:rPr>
        <w:tab/>
      </w:r>
      <w:r w:rsidR="00EA2E12" w:rsidRPr="00157867">
        <w:rPr>
          <w:rFonts w:eastAsia="Times New Roman" w:cstheme="minorHAnsi"/>
          <w:lang w:eastAsia="nl-NL"/>
        </w:rPr>
        <w:tab/>
      </w:r>
      <w:r w:rsidR="00EA2E12" w:rsidRPr="00157867">
        <w:rPr>
          <w:rFonts w:eastAsia="Times New Roman" w:cstheme="minorHAnsi"/>
          <w:lang w:eastAsia="nl-NL"/>
        </w:rPr>
        <w:tab/>
      </w:r>
      <w:r w:rsidR="00EA2E12" w:rsidRPr="00157867">
        <w:rPr>
          <w:rFonts w:eastAsia="Times New Roman" w:cstheme="minorHAnsi"/>
          <w:lang w:eastAsia="nl-NL"/>
        </w:rPr>
        <w:tab/>
      </w:r>
      <w:r w:rsidR="00CC2D8C">
        <w:rPr>
          <w:rFonts w:eastAsia="Times New Roman" w:cstheme="minorHAnsi"/>
          <w:lang w:eastAsia="nl-NL"/>
        </w:rPr>
        <w:tab/>
      </w:r>
      <w:r w:rsidR="0057314E">
        <w:rPr>
          <w:rFonts w:eastAsia="Times New Roman" w:cstheme="minorHAnsi"/>
          <w:lang w:eastAsia="nl-NL"/>
        </w:rPr>
        <w:tab/>
      </w:r>
      <w:r w:rsidR="0057314E">
        <w:rPr>
          <w:rFonts w:eastAsia="Times New Roman" w:cstheme="minorHAnsi"/>
          <w:lang w:eastAsia="nl-NL"/>
        </w:rPr>
        <w:tab/>
      </w:r>
      <w:r w:rsidR="00EA2E12" w:rsidRPr="00157867">
        <w:rPr>
          <w:rFonts w:eastAsia="Times New Roman" w:cstheme="minorHAnsi"/>
          <w:lang w:eastAsia="nl-NL"/>
        </w:rPr>
        <w:t>psalm 46, 6</w:t>
      </w:r>
    </w:p>
    <w:p w14:paraId="13A08CEF" w14:textId="750CEA94" w:rsidR="00EC311C" w:rsidRPr="00157867" w:rsidRDefault="00BB3155" w:rsidP="00BB3155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nl-NL"/>
        </w:rPr>
      </w:pPr>
      <w:r>
        <w:rPr>
          <w:rFonts w:cstheme="minorHAnsi"/>
          <w:noProof/>
        </w:rPr>
        <w:drawing>
          <wp:inline distT="0" distB="0" distL="0" distR="0" wp14:anchorId="7B8B5B4D" wp14:editId="5C44549A">
            <wp:extent cx="2943225" cy="204552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59" cy="205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1F41" w14:textId="77777777" w:rsidR="00EA2E12" w:rsidRPr="00157867" w:rsidRDefault="00EA2E12" w:rsidP="000804E2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154D5261" w14:textId="3FBDC06F" w:rsidR="00C918C7" w:rsidRDefault="00C479A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57867">
        <w:rPr>
          <w:rFonts w:cstheme="minorHAnsi"/>
          <w:b/>
          <w:bCs/>
        </w:rPr>
        <w:t>Alleluia</w:t>
      </w:r>
      <w:proofErr w:type="spellEnd"/>
      <w:r w:rsidRPr="00157867">
        <w:rPr>
          <w:rFonts w:cstheme="minorHAnsi"/>
          <w:b/>
          <w:bCs/>
        </w:rPr>
        <w:t>.</w:t>
      </w:r>
      <w:r w:rsidR="005A1BB9" w:rsidRPr="00157867">
        <w:rPr>
          <w:rFonts w:cstheme="minorHAnsi"/>
          <w:b/>
          <w:bCs/>
        </w:rPr>
        <w:t xml:space="preserve"> </w:t>
      </w:r>
      <w:proofErr w:type="spellStart"/>
      <w:r w:rsidRPr="00157867">
        <w:rPr>
          <w:rFonts w:cstheme="minorHAnsi"/>
          <w:b/>
          <w:bCs/>
        </w:rPr>
        <w:t>Ascendit</w:t>
      </w:r>
      <w:proofErr w:type="spellEnd"/>
      <w:r w:rsidRPr="00157867">
        <w:rPr>
          <w:rFonts w:cstheme="minorHAnsi"/>
          <w:b/>
          <w:bCs/>
        </w:rPr>
        <w:t xml:space="preserve"> Deus in </w:t>
      </w:r>
      <w:proofErr w:type="spellStart"/>
      <w:r w:rsidRPr="00157867">
        <w:rPr>
          <w:rFonts w:cstheme="minorHAnsi"/>
          <w:b/>
          <w:bCs/>
        </w:rPr>
        <w:t>iubilatione</w:t>
      </w:r>
      <w:proofErr w:type="spellEnd"/>
      <w:r w:rsidRPr="00157867">
        <w:rPr>
          <w:rFonts w:cstheme="minorHAnsi"/>
          <w:b/>
          <w:bCs/>
        </w:rPr>
        <w:t>,</w:t>
      </w:r>
      <w:r w:rsidR="005A1BB9" w:rsidRPr="00157867">
        <w:rPr>
          <w:rFonts w:cstheme="minorHAnsi"/>
          <w:b/>
          <w:bCs/>
        </w:rPr>
        <w:t xml:space="preserve"> </w:t>
      </w:r>
      <w:r w:rsidRPr="00157867">
        <w:rPr>
          <w:rFonts w:cstheme="minorHAnsi"/>
          <w:b/>
          <w:bCs/>
        </w:rPr>
        <w:t xml:space="preserve">et </w:t>
      </w:r>
      <w:proofErr w:type="spellStart"/>
      <w:r w:rsidRPr="00157867">
        <w:rPr>
          <w:rFonts w:cstheme="minorHAnsi"/>
          <w:b/>
          <w:bCs/>
        </w:rPr>
        <w:t>Domine</w:t>
      </w:r>
      <w:proofErr w:type="spellEnd"/>
      <w:r w:rsidRPr="00157867">
        <w:rPr>
          <w:rFonts w:cstheme="minorHAnsi"/>
          <w:b/>
          <w:bCs/>
        </w:rPr>
        <w:t xml:space="preserve"> in </w:t>
      </w:r>
      <w:proofErr w:type="spellStart"/>
      <w:r w:rsidRPr="00157867">
        <w:rPr>
          <w:rFonts w:cstheme="minorHAnsi"/>
          <w:b/>
          <w:bCs/>
        </w:rPr>
        <w:t>voce</w:t>
      </w:r>
      <w:proofErr w:type="spellEnd"/>
      <w:r w:rsidRPr="00157867">
        <w:rPr>
          <w:rFonts w:cstheme="minorHAnsi"/>
          <w:b/>
          <w:bCs/>
        </w:rPr>
        <w:t xml:space="preserve"> </w:t>
      </w:r>
      <w:proofErr w:type="spellStart"/>
      <w:r w:rsidRPr="00157867">
        <w:rPr>
          <w:rFonts w:cstheme="minorHAnsi"/>
          <w:b/>
          <w:bCs/>
        </w:rPr>
        <w:t>tubae</w:t>
      </w:r>
      <w:proofErr w:type="spellEnd"/>
      <w:r w:rsidRPr="00157867">
        <w:rPr>
          <w:rFonts w:cstheme="minorHAnsi"/>
          <w:b/>
          <w:bCs/>
        </w:rPr>
        <w:t>.</w:t>
      </w:r>
      <w:r w:rsidR="005A1BB9" w:rsidRPr="00157867">
        <w:rPr>
          <w:rFonts w:cstheme="minorHAnsi"/>
          <w:b/>
          <w:bCs/>
        </w:rPr>
        <w:t xml:space="preserve"> </w:t>
      </w:r>
      <w:proofErr w:type="spellStart"/>
      <w:r w:rsidRPr="00157867">
        <w:rPr>
          <w:rFonts w:cstheme="minorHAnsi"/>
          <w:b/>
          <w:bCs/>
          <w:i/>
          <w:iCs/>
        </w:rPr>
        <w:t>Alleluia</w:t>
      </w:r>
      <w:proofErr w:type="spellEnd"/>
      <w:r w:rsidRPr="00157867">
        <w:rPr>
          <w:rFonts w:cstheme="minorHAnsi"/>
          <w:i/>
          <w:iCs/>
        </w:rPr>
        <w:t>.</w:t>
      </w:r>
    </w:p>
    <w:p w14:paraId="5090E2B2" w14:textId="10BD0E89" w:rsidR="00C479A1" w:rsidRPr="00C918C7" w:rsidRDefault="00B7159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i/>
          <w:iCs/>
        </w:rPr>
        <w:t>Alleluia</w:t>
      </w:r>
      <w:proofErr w:type="spellEnd"/>
      <w:r>
        <w:rPr>
          <w:i/>
          <w:iCs/>
        </w:rPr>
        <w:t xml:space="preserve">. </w:t>
      </w:r>
      <w:r w:rsidR="00C479A1">
        <w:rPr>
          <w:i/>
          <w:iCs/>
        </w:rPr>
        <w:t>God is opgestegen onder gejubel,</w:t>
      </w:r>
      <w:r w:rsidR="00A23CFC">
        <w:rPr>
          <w:i/>
          <w:iCs/>
        </w:rPr>
        <w:t xml:space="preserve"> </w:t>
      </w:r>
      <w:r w:rsidR="00C479A1">
        <w:rPr>
          <w:i/>
          <w:iCs/>
        </w:rPr>
        <w:t>en de Heer onder geschal</w:t>
      </w:r>
      <w:r w:rsidR="00AA0B29">
        <w:rPr>
          <w:i/>
          <w:iCs/>
        </w:rPr>
        <w:t xml:space="preserve"> der bazuinen</w:t>
      </w:r>
      <w:r>
        <w:rPr>
          <w:i/>
          <w:iCs/>
        </w:rPr>
        <w:t xml:space="preserve">. </w:t>
      </w:r>
      <w:proofErr w:type="spellStart"/>
      <w:r>
        <w:rPr>
          <w:i/>
          <w:iCs/>
        </w:rPr>
        <w:t>Alleluia</w:t>
      </w:r>
      <w:proofErr w:type="spellEnd"/>
    </w:p>
    <w:p w14:paraId="477533FE" w14:textId="2BDFBE9F" w:rsidR="003F0268" w:rsidRPr="00083DBB" w:rsidRDefault="000C255B" w:rsidP="0008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l-NL"/>
        </w:rPr>
      </w:pPr>
      <w:proofErr w:type="spellStart"/>
      <w:r w:rsidRPr="000A0970">
        <w:rPr>
          <w:i/>
          <w:iCs/>
        </w:rPr>
        <w:t>Ascendit</w:t>
      </w:r>
      <w:proofErr w:type="spellEnd"/>
      <w:r w:rsidRPr="000A0970">
        <w:rPr>
          <w:i/>
          <w:iCs/>
        </w:rPr>
        <w:t xml:space="preserve"> Deus</w:t>
      </w:r>
      <w:r w:rsidRPr="00083DBB">
        <w:t>,</w:t>
      </w:r>
      <w:r w:rsidR="00736B34">
        <w:t xml:space="preserve"> God is opgestegen</w:t>
      </w:r>
      <w:r w:rsidR="00083DBB">
        <w:t>:</w:t>
      </w:r>
      <w:r w:rsidR="00D61E9C">
        <w:t xml:space="preserve"> </w:t>
      </w:r>
      <w:r w:rsidR="00083DBB">
        <w:t>n</w:t>
      </w:r>
      <w:r w:rsidR="00C7137E">
        <w:t>a de introïtus drin</w:t>
      </w:r>
      <w:r w:rsidR="007D1D16">
        <w:t>gt</w:t>
      </w:r>
      <w:r w:rsidR="00C7137E">
        <w:t xml:space="preserve"> het besef </w:t>
      </w:r>
      <w:r w:rsidR="003D612D">
        <w:t>in vol</w:t>
      </w:r>
      <w:r w:rsidR="0087608B">
        <w:t>le omvang</w:t>
      </w:r>
      <w:r w:rsidR="003D612D">
        <w:t xml:space="preserve"> </w:t>
      </w:r>
      <w:r w:rsidR="00C7137E">
        <w:t xml:space="preserve">door en </w:t>
      </w:r>
      <w:r w:rsidR="006B3A59">
        <w:t>dat vervult ons met vreugde en dat is te horen!</w:t>
      </w:r>
      <w:r>
        <w:t xml:space="preserve"> </w:t>
      </w:r>
      <w:r w:rsidR="006B3A59">
        <w:t xml:space="preserve"> De toon wordt gezet</w:t>
      </w:r>
      <w:r w:rsidR="0083088D">
        <w:t xml:space="preserve"> in </w:t>
      </w:r>
      <w:r w:rsidR="007F1152">
        <w:t xml:space="preserve">het beginnend </w:t>
      </w:r>
      <w:proofErr w:type="spellStart"/>
      <w:r w:rsidR="0083088D">
        <w:t>Alleluia</w:t>
      </w:r>
      <w:proofErr w:type="spellEnd"/>
      <w:r w:rsidR="0083088D">
        <w:t xml:space="preserve"> dat welbekend zal klinken.</w:t>
      </w:r>
      <w:r w:rsidR="00610EA5">
        <w:t xml:space="preserve"> En dan begint de </w:t>
      </w:r>
      <w:r w:rsidR="00132FEF">
        <w:t>eerste zin</w:t>
      </w:r>
      <w:r w:rsidR="007316EC">
        <w:t xml:space="preserve"> op </w:t>
      </w:r>
      <w:proofErr w:type="spellStart"/>
      <w:r w:rsidR="000A0970">
        <w:rPr>
          <w:i/>
          <w:iCs/>
        </w:rPr>
        <w:t>a</w:t>
      </w:r>
      <w:r w:rsidR="007316EC" w:rsidRPr="000A0970">
        <w:rPr>
          <w:i/>
          <w:iCs/>
        </w:rPr>
        <w:t>scéndit</w:t>
      </w:r>
      <w:proofErr w:type="spellEnd"/>
      <w:r w:rsidR="007316EC">
        <w:t xml:space="preserve"> (</w:t>
      </w:r>
      <w:r w:rsidR="00437753">
        <w:t>o</w:t>
      </w:r>
      <w:r w:rsidR="007316EC">
        <w:t>pg</w:t>
      </w:r>
      <w:r w:rsidR="0087608B">
        <w:t>e</w:t>
      </w:r>
      <w:r w:rsidR="007316EC">
        <w:t>stegen) meteen met d</w:t>
      </w:r>
      <w:r w:rsidR="00437753">
        <w:t>e hoge</w:t>
      </w:r>
      <w:r w:rsidR="007F1152">
        <w:t xml:space="preserve"> inzet op</w:t>
      </w:r>
      <w:r w:rsidR="00437753">
        <w:t xml:space="preserve"> la</w:t>
      </w:r>
      <w:r w:rsidR="00AD5638">
        <w:t xml:space="preserve">, de feestelijke </w:t>
      </w:r>
      <w:r w:rsidR="004855B1">
        <w:t>toon die we steeds herhaald horen.</w:t>
      </w:r>
      <w:r w:rsidR="00AF56FC">
        <w:t xml:space="preserve"> In de tweede zin </w:t>
      </w:r>
      <w:r w:rsidR="009B3515">
        <w:t>bij Dominus (Heer) raakt de</w:t>
      </w:r>
      <w:r w:rsidR="007F1977">
        <w:t xml:space="preserve"> </w:t>
      </w:r>
      <w:r w:rsidR="009B3515">
        <w:t>melodie twee keer de</w:t>
      </w:r>
      <w:r w:rsidR="007F1977">
        <w:t xml:space="preserve"> sa die ook al klonk</w:t>
      </w:r>
      <w:r w:rsidR="0088215A">
        <w:t xml:space="preserve"> in het </w:t>
      </w:r>
      <w:proofErr w:type="spellStart"/>
      <w:r w:rsidR="0088215A" w:rsidRPr="00A02B32">
        <w:rPr>
          <w:i/>
          <w:iCs/>
        </w:rPr>
        <w:t>alleluia</w:t>
      </w:r>
      <w:proofErr w:type="spellEnd"/>
      <w:r w:rsidR="0088215A">
        <w:t xml:space="preserve"> en </w:t>
      </w:r>
      <w:r w:rsidR="00C44050">
        <w:t xml:space="preserve">op </w:t>
      </w:r>
      <w:proofErr w:type="spellStart"/>
      <w:r w:rsidR="00C44050" w:rsidRPr="00A02B32">
        <w:rPr>
          <w:i/>
          <w:iCs/>
        </w:rPr>
        <w:t>tu</w:t>
      </w:r>
      <w:r w:rsidR="00D02479" w:rsidRPr="00A02B32">
        <w:rPr>
          <w:i/>
          <w:iCs/>
        </w:rPr>
        <w:t>bae</w:t>
      </w:r>
      <w:proofErr w:type="spellEnd"/>
      <w:r w:rsidR="00D02479">
        <w:t xml:space="preserve"> (bazuin</w:t>
      </w:r>
      <w:r w:rsidR="003305F0">
        <w:t>en</w:t>
      </w:r>
      <w:r w:rsidR="00D02479">
        <w:t>)</w:t>
      </w:r>
      <w:r w:rsidR="00A02B32">
        <w:t xml:space="preserve"> ba</w:t>
      </w:r>
      <w:r w:rsidR="00C85B5F">
        <w:t>r</w:t>
      </w:r>
      <w:r w:rsidR="00A02B32">
        <w:t xml:space="preserve">st de </w:t>
      </w:r>
      <w:proofErr w:type="spellStart"/>
      <w:r w:rsidR="00A02B32">
        <w:t>feestjubilus</w:t>
      </w:r>
      <w:proofErr w:type="spellEnd"/>
      <w:r w:rsidR="00A02B32">
        <w:t xml:space="preserve"> echt los die nog twee keer</w:t>
      </w:r>
      <w:r w:rsidR="000F791A">
        <w:t xml:space="preserve"> in het afrond</w:t>
      </w:r>
      <w:r w:rsidR="00F638C9">
        <w:t xml:space="preserve">ende </w:t>
      </w:r>
      <w:proofErr w:type="spellStart"/>
      <w:r w:rsidR="000F791A">
        <w:t>alleluia</w:t>
      </w:r>
      <w:proofErr w:type="spellEnd"/>
      <w:r w:rsidR="000F791A">
        <w:t xml:space="preserve"> </w:t>
      </w:r>
      <w:r w:rsidR="00F638C9">
        <w:t xml:space="preserve">nagalmt. </w:t>
      </w:r>
      <w:r w:rsidR="00736CAB">
        <w:t xml:space="preserve"> De schola zingt vrij</w:t>
      </w:r>
      <w:r w:rsidR="003334D4">
        <w:t xml:space="preserve"> en</w:t>
      </w:r>
      <w:r w:rsidR="00736CAB">
        <w:t xml:space="preserve"> t</w:t>
      </w:r>
      <w:r w:rsidR="003334D4">
        <w:t>a</w:t>
      </w:r>
      <w:r w:rsidR="00736CAB">
        <w:t>melijk snel</w:t>
      </w:r>
      <w:r w:rsidR="000804E2">
        <w:t>,</w:t>
      </w:r>
      <w:r w:rsidR="00736CAB">
        <w:t xml:space="preserve"> </w:t>
      </w:r>
      <w:r w:rsidR="003334D4">
        <w:t>dat gaat vanzelf als</w:t>
      </w:r>
      <w:r w:rsidR="00980EE0">
        <w:t xml:space="preserve"> </w:t>
      </w:r>
      <w:r w:rsidR="003334D4">
        <w:t xml:space="preserve">de jubeltekst verinnerlijkt </w:t>
      </w:r>
      <w:r w:rsidR="00980EE0">
        <w:t>is</w:t>
      </w:r>
      <w:r w:rsidR="003334D4">
        <w:t>.</w:t>
      </w:r>
    </w:p>
    <w:p w14:paraId="4481EA62" w14:textId="1A29F756" w:rsidR="0071486D" w:rsidRDefault="0071486D"/>
    <w:p w14:paraId="44794222" w14:textId="77777777" w:rsidR="00C83799" w:rsidRDefault="00C83799"/>
    <w:p w14:paraId="779CB6C7" w14:textId="34E31506" w:rsidR="00F50F12" w:rsidRDefault="00F50F12" w:rsidP="00F50F12">
      <w:pPr>
        <w:rPr>
          <w:rFonts w:cstheme="minorHAnsi"/>
        </w:rPr>
      </w:pPr>
      <w:r w:rsidRPr="00C83799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 xml:space="preserve">Dóminus in </w:t>
      </w:r>
      <w:proofErr w:type="spellStart"/>
      <w:r w:rsidRPr="00C83799"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  <w:t>Sina</w:t>
      </w:r>
      <w:proofErr w:type="spellEnd"/>
      <w:r w:rsidRPr="00C83799">
        <w:rPr>
          <w:rFonts w:eastAsia="Times New Roman" w:cstheme="minorHAnsi"/>
          <w:sz w:val="24"/>
          <w:szCs w:val="24"/>
          <w:lang w:eastAsia="nl-NL"/>
        </w:rPr>
        <w:t xml:space="preserve"> (</w:t>
      </w:r>
      <w:proofErr w:type="spellStart"/>
      <w:r w:rsidRPr="00C83799">
        <w:rPr>
          <w:rFonts w:eastAsia="Times New Roman" w:cstheme="minorHAnsi"/>
          <w:sz w:val="24"/>
          <w:szCs w:val="24"/>
          <w:lang w:eastAsia="nl-NL"/>
        </w:rPr>
        <w:t>allelúia</w:t>
      </w:r>
      <w:proofErr w:type="spellEnd"/>
      <w:r w:rsidRPr="00C83799">
        <w:rPr>
          <w:rFonts w:eastAsia="Times New Roman" w:cstheme="minorHAnsi"/>
          <w:sz w:val="24"/>
          <w:szCs w:val="24"/>
          <w:lang w:eastAsia="nl-NL"/>
        </w:rPr>
        <w:t>)</w:t>
      </w:r>
      <w:r w:rsidRPr="00C83799">
        <w:rPr>
          <w:rFonts w:eastAsia="Times New Roman" w:cstheme="minorHAnsi"/>
          <w:lang w:eastAsia="nl-NL"/>
        </w:rPr>
        <w:t xml:space="preserve"> </w:t>
      </w:r>
      <w:r w:rsidRPr="00157867">
        <w:rPr>
          <w:rFonts w:eastAsia="Times New Roman" w:cstheme="minorHAnsi"/>
          <w:lang w:eastAsia="nl-NL"/>
        </w:rPr>
        <w:tab/>
      </w:r>
      <w:r w:rsidRPr="00157867">
        <w:rPr>
          <w:rFonts w:eastAsia="Times New Roman" w:cstheme="minorHAnsi"/>
          <w:lang w:eastAsia="nl-NL"/>
        </w:rPr>
        <w:tab/>
      </w:r>
      <w:r w:rsidRPr="00157867">
        <w:rPr>
          <w:rFonts w:eastAsia="Times New Roman" w:cstheme="minorHAnsi"/>
          <w:lang w:eastAsia="nl-NL"/>
        </w:rPr>
        <w:tab/>
      </w:r>
      <w:r w:rsidRPr="00157867">
        <w:rPr>
          <w:rFonts w:eastAsia="Times New Roman" w:cstheme="minorHAnsi"/>
          <w:lang w:eastAsia="nl-NL"/>
        </w:rPr>
        <w:tab/>
      </w:r>
      <w:r w:rsidRPr="00157867">
        <w:rPr>
          <w:rFonts w:eastAsia="Times New Roman" w:cstheme="minorHAnsi"/>
          <w:lang w:eastAsia="nl-NL"/>
        </w:rPr>
        <w:tab/>
      </w:r>
      <w:r w:rsidR="006B57DA">
        <w:rPr>
          <w:rFonts w:eastAsia="Times New Roman" w:cstheme="minorHAnsi"/>
          <w:lang w:eastAsia="nl-NL"/>
        </w:rPr>
        <w:tab/>
      </w:r>
      <w:r w:rsidR="006B57DA">
        <w:rPr>
          <w:rFonts w:eastAsia="Times New Roman" w:cstheme="minorHAnsi"/>
          <w:lang w:eastAsia="nl-NL"/>
        </w:rPr>
        <w:tab/>
      </w:r>
      <w:r w:rsidR="00825AF5">
        <w:rPr>
          <w:rFonts w:cstheme="minorHAnsi"/>
        </w:rPr>
        <w:t>p</w:t>
      </w:r>
      <w:r w:rsidRPr="00157867">
        <w:rPr>
          <w:rFonts w:cstheme="minorHAnsi"/>
        </w:rPr>
        <w:t>salm 67, 18-19</w:t>
      </w:r>
    </w:p>
    <w:p w14:paraId="77E3CA1C" w14:textId="3EB364D1" w:rsidR="0057314E" w:rsidRPr="00157867" w:rsidRDefault="006B57DA" w:rsidP="006B57D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005DD2D" wp14:editId="6EEB96D8">
            <wp:extent cx="2675510" cy="21812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34" cy="21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5B45B" w14:textId="45A72003" w:rsidR="005A1BB9" w:rsidRPr="00157867" w:rsidRDefault="005A1BB9" w:rsidP="005A1BB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  <w:proofErr w:type="spellStart"/>
      <w:r w:rsidRPr="00157867">
        <w:rPr>
          <w:rFonts w:eastAsia="Times New Roman" w:cstheme="minorHAnsi"/>
          <w:b/>
          <w:bCs/>
          <w:lang w:eastAsia="nl-NL"/>
        </w:rPr>
        <w:t>Allel</w:t>
      </w:r>
      <w:r w:rsidR="004725A2" w:rsidRPr="00157867">
        <w:rPr>
          <w:rFonts w:eastAsia="Times New Roman" w:cstheme="minorHAnsi"/>
          <w:b/>
          <w:bCs/>
          <w:lang w:eastAsia="nl-NL"/>
        </w:rPr>
        <w:t>ú</w:t>
      </w:r>
      <w:r w:rsidRPr="00157867">
        <w:rPr>
          <w:rFonts w:eastAsia="Times New Roman" w:cstheme="minorHAnsi"/>
          <w:b/>
          <w:bCs/>
          <w:lang w:eastAsia="nl-NL"/>
        </w:rPr>
        <w:t>ia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>.  D</w:t>
      </w:r>
      <w:r w:rsidR="008D5A4D" w:rsidRPr="00157867">
        <w:rPr>
          <w:rFonts w:eastAsia="Times New Roman" w:cstheme="minorHAnsi"/>
          <w:b/>
          <w:bCs/>
          <w:lang w:eastAsia="nl-NL"/>
        </w:rPr>
        <w:t>ó</w:t>
      </w:r>
      <w:r w:rsidRPr="00157867">
        <w:rPr>
          <w:rFonts w:eastAsia="Times New Roman" w:cstheme="minorHAnsi"/>
          <w:b/>
          <w:bCs/>
          <w:lang w:eastAsia="nl-NL"/>
        </w:rPr>
        <w:t xml:space="preserve">minus in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Sina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 in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sancto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>, asc</w:t>
      </w:r>
      <w:r w:rsidR="008D5A4D" w:rsidRPr="00157867">
        <w:rPr>
          <w:rFonts w:eastAsia="Times New Roman" w:cstheme="minorHAnsi"/>
          <w:b/>
          <w:bCs/>
          <w:lang w:eastAsia="nl-NL"/>
        </w:rPr>
        <w:t>é</w:t>
      </w:r>
      <w:r w:rsidRPr="00157867">
        <w:rPr>
          <w:rFonts w:eastAsia="Times New Roman" w:cstheme="minorHAnsi"/>
          <w:b/>
          <w:bCs/>
          <w:lang w:eastAsia="nl-NL"/>
        </w:rPr>
        <w:t xml:space="preserve">ndens in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altum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,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capt</w:t>
      </w:r>
      <w:r w:rsidR="004725A2" w:rsidRPr="00157867">
        <w:rPr>
          <w:rFonts w:eastAsia="Times New Roman" w:cstheme="minorHAnsi"/>
          <w:b/>
          <w:bCs/>
          <w:lang w:eastAsia="nl-NL"/>
        </w:rPr>
        <w:t>í</w:t>
      </w:r>
      <w:r w:rsidRPr="00157867">
        <w:rPr>
          <w:rFonts w:eastAsia="Times New Roman" w:cstheme="minorHAnsi"/>
          <w:b/>
          <w:bCs/>
          <w:lang w:eastAsia="nl-NL"/>
        </w:rPr>
        <w:t>vam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duxit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captivit</w:t>
      </w:r>
      <w:r w:rsidR="004725A2" w:rsidRPr="00157867">
        <w:rPr>
          <w:rFonts w:eastAsia="Times New Roman" w:cstheme="minorHAnsi"/>
          <w:b/>
          <w:bCs/>
          <w:lang w:eastAsia="nl-NL"/>
        </w:rPr>
        <w:t>á</w:t>
      </w:r>
      <w:r w:rsidRPr="00157867">
        <w:rPr>
          <w:rFonts w:eastAsia="Times New Roman" w:cstheme="minorHAnsi"/>
          <w:b/>
          <w:bCs/>
          <w:lang w:eastAsia="nl-NL"/>
        </w:rPr>
        <w:t>tem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. 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Allel</w:t>
      </w:r>
      <w:r w:rsidR="004725A2" w:rsidRPr="00157867">
        <w:rPr>
          <w:rFonts w:eastAsia="Times New Roman" w:cstheme="minorHAnsi"/>
          <w:b/>
          <w:bCs/>
          <w:lang w:eastAsia="nl-NL"/>
        </w:rPr>
        <w:t>ú</w:t>
      </w:r>
      <w:r w:rsidRPr="00157867">
        <w:rPr>
          <w:rFonts w:eastAsia="Times New Roman" w:cstheme="minorHAnsi"/>
          <w:b/>
          <w:bCs/>
          <w:lang w:eastAsia="nl-NL"/>
        </w:rPr>
        <w:t>ia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. </w:t>
      </w:r>
    </w:p>
    <w:p w14:paraId="1445AA2C" w14:textId="521CDC6A" w:rsidR="00D04719" w:rsidRPr="00F50F12" w:rsidRDefault="00D04719" w:rsidP="00D0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8762BF5" w14:textId="542A34E3" w:rsidR="00B7159A" w:rsidRPr="00E554F8" w:rsidRDefault="00D04719" w:rsidP="00D0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Alleluia</w:t>
      </w:r>
      <w:proofErr w:type="spellEnd"/>
      <w:r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. De Heer </w:t>
      </w:r>
      <w:r w:rsidR="00C633D0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op</w:t>
      </w:r>
      <w:r w:rsidR="00593B1E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r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de Sinaï </w:t>
      </w:r>
      <w:r w:rsidR="00593B1E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in heiligheid, </w:t>
      </w:r>
      <w:r w:rsidR="00290B40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Hij stijgt ten hemel</w:t>
      </w:r>
      <w:r w:rsidR="005E7697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, </w:t>
      </w:r>
      <w:proofErr w:type="spellStart"/>
      <w:r w:rsidR="00107E33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opgeslotenen</w:t>
      </w:r>
      <w:proofErr w:type="spellEnd"/>
      <w:r w:rsidR="00107E33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r w:rsidR="001B24C8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mee</w:t>
      </w:r>
      <w:r w:rsidR="000E235E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voerend</w:t>
      </w:r>
      <w:r w:rsidR="001B24C8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uit </w:t>
      </w:r>
      <w:r w:rsidR="00C874FB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gevan</w:t>
      </w:r>
      <w:r w:rsidR="00107E33"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genis </w:t>
      </w:r>
      <w:proofErr w:type="spellStart"/>
      <w:r w:rsidRPr="00C918C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Alleluia</w:t>
      </w:r>
      <w:proofErr w:type="spellEnd"/>
      <w:r w:rsidRPr="00E554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14:paraId="3EC26191" w14:textId="77777777" w:rsidR="004725A2" w:rsidRPr="00D04719" w:rsidRDefault="004725A2" w:rsidP="00D0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l-NL"/>
        </w:rPr>
      </w:pPr>
    </w:p>
    <w:p w14:paraId="0413391E" w14:textId="24F3EBAA" w:rsidR="003E610A" w:rsidRDefault="00A8027C">
      <w:r>
        <w:t xml:space="preserve">Het karakter van het tweede </w:t>
      </w:r>
      <w:proofErr w:type="spellStart"/>
      <w:r>
        <w:t>allel</w:t>
      </w:r>
      <w:r w:rsidR="00C67F09">
        <w:t>úia</w:t>
      </w:r>
      <w:proofErr w:type="spellEnd"/>
      <w:r w:rsidR="00C67F09">
        <w:t xml:space="preserve"> </w:t>
      </w:r>
      <w:r w:rsidR="00756490">
        <w:t xml:space="preserve">heeft een geheel andere teneur </w:t>
      </w:r>
      <w:r w:rsidR="00C67F09">
        <w:t xml:space="preserve">dan het eerste </w:t>
      </w:r>
      <w:proofErr w:type="spellStart"/>
      <w:r w:rsidR="00C67F09">
        <w:t>alleluia</w:t>
      </w:r>
      <w:proofErr w:type="spellEnd"/>
      <w:r w:rsidR="00C67F09">
        <w:t>. Na de</w:t>
      </w:r>
      <w:r w:rsidR="00756490">
        <w:t xml:space="preserve"> </w:t>
      </w:r>
      <w:r w:rsidR="00C67F09">
        <w:t xml:space="preserve">vreugde uitbarsting </w:t>
      </w:r>
      <w:r w:rsidR="00D33AE5">
        <w:t>wordt belijdend en met ontzag de betekenis van de hemelvaart van de Heer</w:t>
      </w:r>
      <w:r w:rsidR="0083404E">
        <w:t xml:space="preserve">, </w:t>
      </w:r>
      <w:r w:rsidR="00005D9D">
        <w:t>de verlossing van de mensheid</w:t>
      </w:r>
      <w:r w:rsidR="0083404E">
        <w:t>,</w:t>
      </w:r>
      <w:r w:rsidR="00D426EC">
        <w:t xml:space="preserve"> </w:t>
      </w:r>
      <w:r w:rsidR="00680003">
        <w:t xml:space="preserve">uitgedrukt in woord en in melodie. </w:t>
      </w:r>
      <w:r w:rsidR="00F66FFD">
        <w:t>D</w:t>
      </w:r>
      <w:r w:rsidR="00FC00E4">
        <w:t>e</w:t>
      </w:r>
      <w:r w:rsidR="00F66FFD">
        <w:t xml:space="preserve"> eerste zin wordt meditatief gezongen</w:t>
      </w:r>
      <w:r w:rsidR="00D30DD9">
        <w:t>.</w:t>
      </w:r>
      <w:r w:rsidR="00F66FFD">
        <w:t xml:space="preserve"> </w:t>
      </w:r>
      <w:r w:rsidR="00D30DD9">
        <w:t>I</w:t>
      </w:r>
      <w:r w:rsidR="00844EC5">
        <w:t>n de tweede zin klinkt toch weer de</w:t>
      </w:r>
      <w:r w:rsidR="00287D8D">
        <w:t xml:space="preserve"> </w:t>
      </w:r>
      <w:r w:rsidR="00844EC5">
        <w:t>onweerstaanbare vreugde door</w:t>
      </w:r>
      <w:r w:rsidR="00121D67">
        <w:t xml:space="preserve"> en genieten we van de lange versieringen op </w:t>
      </w:r>
      <w:proofErr w:type="spellStart"/>
      <w:r w:rsidR="00121D67" w:rsidRPr="007D1D16">
        <w:rPr>
          <w:i/>
          <w:iCs/>
        </w:rPr>
        <w:t>duxit</w:t>
      </w:r>
      <w:proofErr w:type="spellEnd"/>
      <w:r w:rsidR="00121D67">
        <w:t xml:space="preserve"> </w:t>
      </w:r>
      <w:r w:rsidR="00162B64">
        <w:t xml:space="preserve">(meevoeren) </w:t>
      </w:r>
      <w:r w:rsidR="00121D67">
        <w:t xml:space="preserve">en </w:t>
      </w:r>
      <w:proofErr w:type="spellStart"/>
      <w:r w:rsidR="00121D67" w:rsidRPr="007D1D16">
        <w:rPr>
          <w:i/>
          <w:iCs/>
        </w:rPr>
        <w:t>ca</w:t>
      </w:r>
      <w:r w:rsidR="00FC00E4" w:rsidRPr="007D1D16">
        <w:rPr>
          <w:i/>
          <w:iCs/>
        </w:rPr>
        <w:t>ptivitátem</w:t>
      </w:r>
      <w:proofErr w:type="spellEnd"/>
      <w:r w:rsidR="00162B64">
        <w:rPr>
          <w:i/>
          <w:iCs/>
        </w:rPr>
        <w:t xml:space="preserve"> </w:t>
      </w:r>
      <w:r w:rsidR="00162B64" w:rsidRPr="00162B64">
        <w:t>(gevangenis)</w:t>
      </w:r>
      <w:r w:rsidR="00FC00E4" w:rsidRPr="00162B64">
        <w:t>.</w:t>
      </w:r>
      <w:r w:rsidR="000C255B">
        <w:t xml:space="preserve"> </w:t>
      </w:r>
      <w:r w:rsidR="00D15F44">
        <w:t xml:space="preserve">De blijdschap </w:t>
      </w:r>
      <w:r w:rsidR="00AA1B81">
        <w:t>vanwege</w:t>
      </w:r>
      <w:r w:rsidR="00D15F44">
        <w:t xml:space="preserve"> het wonder van de opstijging laat zich niet beteugelen.</w:t>
      </w:r>
    </w:p>
    <w:p w14:paraId="675DD1C8" w14:textId="31AFAA56" w:rsidR="003E610A" w:rsidRDefault="003E610A"/>
    <w:p w14:paraId="25918121" w14:textId="77777777" w:rsidR="00696F4E" w:rsidRDefault="00696F4E">
      <w:pPr>
        <w:rPr>
          <w:rFonts w:cstheme="minorHAnsi"/>
          <w:b/>
          <w:bCs/>
          <w:sz w:val="24"/>
          <w:szCs w:val="24"/>
          <w:u w:val="single"/>
        </w:rPr>
      </w:pPr>
    </w:p>
    <w:p w14:paraId="441F4767" w14:textId="670E3FDB" w:rsidR="00F50F12" w:rsidRDefault="00493297">
      <w:pPr>
        <w:rPr>
          <w:rFonts w:eastAsia="Times New Roman" w:cstheme="minorHAnsi"/>
          <w:lang w:eastAsia="nl-NL"/>
        </w:rPr>
      </w:pPr>
      <w:proofErr w:type="spellStart"/>
      <w:r w:rsidRPr="00C83799">
        <w:rPr>
          <w:rFonts w:cstheme="minorHAnsi"/>
          <w:b/>
          <w:bCs/>
          <w:sz w:val="24"/>
          <w:szCs w:val="24"/>
          <w:u w:val="single"/>
        </w:rPr>
        <w:t>Ascéndit</w:t>
      </w:r>
      <w:proofErr w:type="spellEnd"/>
      <w:r w:rsidRPr="00C83799">
        <w:rPr>
          <w:rFonts w:cstheme="minorHAnsi"/>
          <w:b/>
          <w:bCs/>
          <w:sz w:val="24"/>
          <w:szCs w:val="24"/>
          <w:u w:val="single"/>
        </w:rPr>
        <w:t xml:space="preserve"> Deus</w:t>
      </w:r>
      <w:r w:rsidRPr="00157867">
        <w:rPr>
          <w:rFonts w:cstheme="minorHAnsi"/>
        </w:rPr>
        <w:t xml:space="preserve"> (offertorium)</w:t>
      </w:r>
      <w:r w:rsidRPr="00157867">
        <w:rPr>
          <w:rFonts w:eastAsia="Times New Roman" w:cstheme="minorHAnsi"/>
          <w:lang w:eastAsia="nl-NL"/>
        </w:rPr>
        <w:t xml:space="preserve">                                                                                 </w:t>
      </w:r>
      <w:r w:rsidR="00696F4E">
        <w:rPr>
          <w:rFonts w:eastAsia="Times New Roman" w:cstheme="minorHAnsi"/>
          <w:lang w:eastAsia="nl-NL"/>
        </w:rPr>
        <w:tab/>
      </w:r>
      <w:r w:rsidRPr="00157867">
        <w:rPr>
          <w:rFonts w:eastAsia="Times New Roman" w:cstheme="minorHAnsi"/>
          <w:lang w:eastAsia="nl-NL"/>
        </w:rPr>
        <w:t xml:space="preserve">  psalm 46, 6</w:t>
      </w:r>
    </w:p>
    <w:p w14:paraId="7EEAAF70" w14:textId="468B040F" w:rsidR="006B57DA" w:rsidRPr="00157867" w:rsidRDefault="00696F4E" w:rsidP="00696F4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58BF6ED" wp14:editId="72955C99">
            <wp:extent cx="2733155" cy="193357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31" cy="19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B5D9C" w14:textId="09CFE6C2" w:rsidR="00AA4781" w:rsidRPr="00157867" w:rsidRDefault="00501E3A" w:rsidP="00A23CF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l-NL"/>
        </w:rPr>
      </w:pPr>
      <w:proofErr w:type="spellStart"/>
      <w:r w:rsidRPr="00157867">
        <w:rPr>
          <w:rFonts w:eastAsia="Times New Roman" w:cstheme="minorHAnsi"/>
          <w:b/>
          <w:bCs/>
          <w:lang w:eastAsia="nl-NL"/>
        </w:rPr>
        <w:t>Asc</w:t>
      </w:r>
      <w:r w:rsidR="004725A2" w:rsidRPr="00157867">
        <w:rPr>
          <w:rFonts w:eastAsia="Times New Roman" w:cstheme="minorHAnsi"/>
          <w:b/>
          <w:bCs/>
          <w:lang w:eastAsia="nl-NL"/>
        </w:rPr>
        <w:t>é</w:t>
      </w:r>
      <w:r w:rsidRPr="00157867">
        <w:rPr>
          <w:rFonts w:eastAsia="Times New Roman" w:cstheme="minorHAnsi"/>
          <w:b/>
          <w:bCs/>
          <w:lang w:eastAsia="nl-NL"/>
        </w:rPr>
        <w:t>ndit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 Deus in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jubilati</w:t>
      </w:r>
      <w:r w:rsidR="004725A2" w:rsidRPr="00157867">
        <w:rPr>
          <w:rFonts w:eastAsia="Times New Roman" w:cstheme="minorHAnsi"/>
          <w:b/>
          <w:bCs/>
          <w:lang w:eastAsia="nl-NL"/>
        </w:rPr>
        <w:t>ó</w:t>
      </w:r>
      <w:r w:rsidRPr="00157867">
        <w:rPr>
          <w:rFonts w:eastAsia="Times New Roman" w:cstheme="minorHAnsi"/>
          <w:b/>
          <w:bCs/>
          <w:lang w:eastAsia="nl-NL"/>
        </w:rPr>
        <w:t>ne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, et Dominus in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voce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tubae</w:t>
      </w:r>
      <w:proofErr w:type="spellEnd"/>
      <w:r w:rsidRPr="00157867">
        <w:rPr>
          <w:rFonts w:eastAsia="Times New Roman" w:cstheme="minorHAnsi"/>
          <w:b/>
          <w:bCs/>
          <w:lang w:eastAsia="nl-NL"/>
        </w:rPr>
        <w:t xml:space="preserve">, </w:t>
      </w:r>
      <w:proofErr w:type="spellStart"/>
      <w:r w:rsidRPr="00157867">
        <w:rPr>
          <w:rFonts w:eastAsia="Times New Roman" w:cstheme="minorHAnsi"/>
          <w:b/>
          <w:bCs/>
          <w:lang w:eastAsia="nl-NL"/>
        </w:rPr>
        <w:t>allel</w:t>
      </w:r>
      <w:r w:rsidR="004725A2" w:rsidRPr="00157867">
        <w:rPr>
          <w:rFonts w:eastAsia="Times New Roman" w:cstheme="minorHAnsi"/>
          <w:b/>
          <w:bCs/>
          <w:lang w:eastAsia="nl-NL"/>
        </w:rPr>
        <w:t>ú</w:t>
      </w:r>
      <w:r w:rsidRPr="00157867">
        <w:rPr>
          <w:rFonts w:eastAsia="Times New Roman" w:cstheme="minorHAnsi"/>
          <w:b/>
          <w:bCs/>
          <w:lang w:eastAsia="nl-NL"/>
        </w:rPr>
        <w:t>ia</w:t>
      </w:r>
      <w:proofErr w:type="spellEnd"/>
    </w:p>
    <w:p w14:paraId="07D450F5" w14:textId="77777777" w:rsidR="00A23CFC" w:rsidRPr="00157867" w:rsidRDefault="00A23CFC" w:rsidP="00A23CFC">
      <w:pPr>
        <w:shd w:val="clear" w:color="auto" w:fill="FFFFFF"/>
        <w:spacing w:after="0" w:line="240" w:lineRule="auto"/>
        <w:rPr>
          <w:rFonts w:eastAsia="Times New Roman" w:cstheme="minorHAnsi"/>
          <w:lang w:eastAsia="nl-NL"/>
        </w:rPr>
      </w:pPr>
    </w:p>
    <w:p w14:paraId="01FCBAB8" w14:textId="2A377784" w:rsidR="00A23CFC" w:rsidRPr="005A1BB9" w:rsidRDefault="00A23CFC" w:rsidP="00A23CFC">
      <w:r>
        <w:rPr>
          <w:i/>
          <w:iCs/>
        </w:rPr>
        <w:t xml:space="preserve">God is opgestegen onder gejubel, en de Heer onder geschal der bazuinen. </w:t>
      </w:r>
      <w:proofErr w:type="spellStart"/>
      <w:r>
        <w:rPr>
          <w:i/>
          <w:iCs/>
        </w:rPr>
        <w:t>Allelúia</w:t>
      </w:r>
      <w:proofErr w:type="spellEnd"/>
      <w:r>
        <w:rPr>
          <w:i/>
          <w:iCs/>
        </w:rPr>
        <w:t>.</w:t>
      </w:r>
    </w:p>
    <w:p w14:paraId="3A3811F7" w14:textId="163EC1DE" w:rsidR="00AA4781" w:rsidRPr="00B02C78" w:rsidRDefault="002A3C44" w:rsidP="00B02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nl-N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nl-N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nl-N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nl-NL"/>
        </w:rPr>
        <w:tab/>
      </w:r>
    </w:p>
    <w:p w14:paraId="392B6733" w14:textId="08C487D0" w:rsidR="004523EA" w:rsidRDefault="003932CB">
      <w:r>
        <w:t xml:space="preserve">De tekst is gelijk aan die van het eerste </w:t>
      </w:r>
      <w:proofErr w:type="spellStart"/>
      <w:r>
        <w:t>allelúia</w:t>
      </w:r>
      <w:proofErr w:type="spellEnd"/>
      <w:r>
        <w:t>.</w:t>
      </w:r>
      <w:r w:rsidR="00646CF8">
        <w:t xml:space="preserve"> Het</w:t>
      </w:r>
      <w:r w:rsidR="0060524A">
        <w:t xml:space="preserve"> gezang begin</w:t>
      </w:r>
      <w:r w:rsidR="00820357">
        <w:t xml:space="preserve">t </w:t>
      </w:r>
      <w:r w:rsidR="00EA0BDE">
        <w:t>op de</w:t>
      </w:r>
      <w:r w:rsidR="00621201">
        <w:t xml:space="preserve"> </w:t>
      </w:r>
      <w:r w:rsidR="00EA0BDE">
        <w:t>lage</w:t>
      </w:r>
      <w:r w:rsidR="00621201">
        <w:t xml:space="preserve"> re </w:t>
      </w:r>
      <w:r w:rsidR="00820357">
        <w:t xml:space="preserve">op </w:t>
      </w:r>
      <w:proofErr w:type="spellStart"/>
      <w:r w:rsidR="00741E87" w:rsidRPr="00A46B15">
        <w:rPr>
          <w:i/>
          <w:iCs/>
        </w:rPr>
        <w:t>A</w:t>
      </w:r>
      <w:r w:rsidR="00646CF8" w:rsidRPr="00A46B15">
        <w:rPr>
          <w:i/>
          <w:iCs/>
        </w:rPr>
        <w:t>sc</w:t>
      </w:r>
      <w:r w:rsidR="00A46B15">
        <w:rPr>
          <w:i/>
          <w:iCs/>
        </w:rPr>
        <w:t>é</w:t>
      </w:r>
      <w:r w:rsidR="00646CF8" w:rsidRPr="00A46B15">
        <w:rPr>
          <w:i/>
          <w:iCs/>
        </w:rPr>
        <w:t>ndit</w:t>
      </w:r>
      <w:proofErr w:type="spellEnd"/>
      <w:r w:rsidR="00646CF8">
        <w:t xml:space="preserve"> </w:t>
      </w:r>
      <w:r w:rsidR="00A46B15">
        <w:t>(opstijgen)</w:t>
      </w:r>
      <w:r w:rsidR="005C132E">
        <w:t xml:space="preserve"> </w:t>
      </w:r>
      <w:r w:rsidR="00D4591D">
        <w:t>en zie</w:t>
      </w:r>
      <w:r w:rsidR="00AA1B81">
        <w:t>,</w:t>
      </w:r>
      <w:r w:rsidR="00D4591D">
        <w:t xml:space="preserve"> hoor</w:t>
      </w:r>
      <w:r w:rsidR="00AA1B81">
        <w:t xml:space="preserve"> </w:t>
      </w:r>
      <w:r w:rsidR="00A46B15">
        <w:t>e</w:t>
      </w:r>
      <w:r w:rsidR="00AA1B81">
        <w:t>n beleef</w:t>
      </w:r>
      <w:r w:rsidR="00541F1F">
        <w:t xml:space="preserve"> </w:t>
      </w:r>
      <w:r w:rsidR="00F011B2">
        <w:t>de prachtige dynamische ops</w:t>
      </w:r>
      <w:r w:rsidR="00AA1B81">
        <w:t>t</w:t>
      </w:r>
      <w:r w:rsidR="00E85FF7">
        <w:t>ij</w:t>
      </w:r>
      <w:r w:rsidR="00F011B2">
        <w:t xml:space="preserve">ging </w:t>
      </w:r>
      <w:r w:rsidR="00C010B2">
        <w:t>(woord en melodie is hier werkelijk é</w:t>
      </w:r>
      <w:r w:rsidR="005C132E">
        <w:t>é</w:t>
      </w:r>
      <w:r w:rsidR="00C010B2">
        <w:t xml:space="preserve">n) </w:t>
      </w:r>
      <w:r w:rsidR="00D44791">
        <w:t xml:space="preserve">helemaal </w:t>
      </w:r>
      <w:r w:rsidR="00621201">
        <w:t>voort</w:t>
      </w:r>
      <w:r w:rsidR="00D44791">
        <w:t>gezet in Deus</w:t>
      </w:r>
      <w:r w:rsidR="00EA0BDE">
        <w:t xml:space="preserve"> </w:t>
      </w:r>
      <w:r w:rsidR="00621201">
        <w:t xml:space="preserve">tot </w:t>
      </w:r>
      <w:r w:rsidR="00EA0BDE">
        <w:t>de</w:t>
      </w:r>
      <w:r w:rsidR="00621201">
        <w:t xml:space="preserve"> </w:t>
      </w:r>
      <w:r w:rsidR="00EA0BDE">
        <w:t xml:space="preserve">hoge re, vanzelfsprekend de hoogste hoogte in </w:t>
      </w:r>
      <w:r w:rsidR="00E85FF7">
        <w:t xml:space="preserve">de heerlijke </w:t>
      </w:r>
      <w:r w:rsidR="00EA0BDE">
        <w:t>melodie.</w:t>
      </w:r>
      <w:r w:rsidR="00E85FF7">
        <w:t xml:space="preserve"> Blijdschap en nog eens vreugdevolle blijdschap moet</w:t>
      </w:r>
      <w:r w:rsidR="005C132E">
        <w:t>en</w:t>
      </w:r>
      <w:r w:rsidR="00E85FF7">
        <w:t xml:space="preserve"> klinken </w:t>
      </w:r>
      <w:r w:rsidR="007642F8">
        <w:t xml:space="preserve">in </w:t>
      </w:r>
      <w:r w:rsidR="00E85FF7">
        <w:t>de toonzettingen</w:t>
      </w:r>
      <w:r w:rsidR="00E33A62">
        <w:t xml:space="preserve"> op </w:t>
      </w:r>
      <w:proofErr w:type="spellStart"/>
      <w:r w:rsidR="00E33A62" w:rsidRPr="00E37CAC">
        <w:rPr>
          <w:i/>
          <w:iCs/>
        </w:rPr>
        <w:t>jubilátione</w:t>
      </w:r>
      <w:proofErr w:type="spellEnd"/>
      <w:r w:rsidR="00E37CAC">
        <w:t xml:space="preserve"> (gejubel)</w:t>
      </w:r>
      <w:r w:rsidR="00E33A62">
        <w:t xml:space="preserve"> en </w:t>
      </w:r>
      <w:proofErr w:type="spellStart"/>
      <w:r w:rsidR="00E33A62" w:rsidRPr="00B5333E">
        <w:rPr>
          <w:i/>
          <w:iCs/>
        </w:rPr>
        <w:t>allelúia</w:t>
      </w:r>
      <w:proofErr w:type="spellEnd"/>
      <w:r w:rsidR="00DD47E3" w:rsidRPr="00B5333E">
        <w:rPr>
          <w:i/>
          <w:iCs/>
        </w:rPr>
        <w:t>.</w:t>
      </w:r>
      <w:r w:rsidR="00E33A62">
        <w:t xml:space="preserve"> </w:t>
      </w:r>
      <w:r w:rsidR="00DD47E3">
        <w:t xml:space="preserve">Het </w:t>
      </w:r>
      <w:r w:rsidR="00A150AB">
        <w:t xml:space="preserve">gregoriaanse </w:t>
      </w:r>
      <w:r w:rsidR="00DD47E3">
        <w:t>gezang</w:t>
      </w:r>
      <w:r w:rsidR="00A150AB">
        <w:t xml:space="preserve"> nodigt</w:t>
      </w:r>
      <w:r w:rsidR="00E33A62">
        <w:t xml:space="preserve"> de schola</w:t>
      </w:r>
      <w:r w:rsidR="00A150AB">
        <w:t xml:space="preserve"> hiertoe uit.</w:t>
      </w:r>
    </w:p>
    <w:p w14:paraId="7C7DA483" w14:textId="77777777" w:rsidR="00C83799" w:rsidRDefault="00C83799"/>
    <w:p w14:paraId="643D24F8" w14:textId="4F9914C2" w:rsidR="0051747A" w:rsidRDefault="00236CBF">
      <w:pPr>
        <w:rPr>
          <w:rFonts w:cstheme="minorHAnsi"/>
        </w:rPr>
      </w:pPr>
      <w:r w:rsidRPr="00C83799">
        <w:rPr>
          <w:rFonts w:cstheme="minorHAnsi"/>
          <w:b/>
          <w:bCs/>
          <w:sz w:val="24"/>
          <w:szCs w:val="24"/>
          <w:u w:val="single"/>
        </w:rPr>
        <w:t xml:space="preserve">Signa </w:t>
      </w:r>
      <w:proofErr w:type="spellStart"/>
      <w:r w:rsidRPr="00C83799">
        <w:rPr>
          <w:rFonts w:cstheme="minorHAnsi"/>
          <w:b/>
          <w:bCs/>
          <w:sz w:val="24"/>
          <w:szCs w:val="24"/>
          <w:u w:val="single"/>
        </w:rPr>
        <w:t>eos</w:t>
      </w:r>
      <w:proofErr w:type="spellEnd"/>
      <w:r w:rsidRPr="004B2B30">
        <w:rPr>
          <w:rFonts w:cstheme="minorHAnsi"/>
        </w:rPr>
        <w:t xml:space="preserve">  </w:t>
      </w:r>
      <w:r w:rsidR="00493297" w:rsidRPr="00C83799">
        <w:rPr>
          <w:rFonts w:cstheme="minorHAnsi"/>
        </w:rPr>
        <w:t>(</w:t>
      </w:r>
      <w:proofErr w:type="spellStart"/>
      <w:r w:rsidR="004725A2" w:rsidRPr="00C83799">
        <w:rPr>
          <w:rFonts w:cstheme="minorHAnsi"/>
        </w:rPr>
        <w:t>c</w:t>
      </w:r>
      <w:r w:rsidR="00493297" w:rsidRPr="00C83799">
        <w:rPr>
          <w:rFonts w:cstheme="minorHAnsi"/>
        </w:rPr>
        <w:t>ommunio</w:t>
      </w:r>
      <w:proofErr w:type="spellEnd"/>
      <w:r w:rsidR="004B2B30" w:rsidRPr="00C83799">
        <w:rPr>
          <w:rFonts w:cstheme="minorHAnsi"/>
        </w:rPr>
        <w:t xml:space="preserve">, </w:t>
      </w:r>
      <w:r w:rsidR="00493297" w:rsidRPr="00C83799">
        <w:rPr>
          <w:rFonts w:cstheme="minorHAnsi"/>
        </w:rPr>
        <w:t xml:space="preserve">jaar B)                                                                  </w:t>
      </w:r>
      <w:r w:rsidR="00C83799">
        <w:rPr>
          <w:rFonts w:cstheme="minorHAnsi"/>
        </w:rPr>
        <w:tab/>
      </w:r>
      <w:r w:rsidR="00825AF5">
        <w:rPr>
          <w:rFonts w:cstheme="minorHAnsi"/>
        </w:rPr>
        <w:tab/>
      </w:r>
      <w:r w:rsidR="00A259B4" w:rsidRPr="004B2B30">
        <w:rPr>
          <w:rFonts w:cstheme="minorHAnsi"/>
        </w:rPr>
        <w:t>Mt 16, 17-18</w:t>
      </w:r>
      <w:r w:rsidRPr="004B2B30">
        <w:rPr>
          <w:rFonts w:cstheme="minorHAnsi"/>
        </w:rPr>
        <w:tab/>
      </w:r>
    </w:p>
    <w:p w14:paraId="115844D6" w14:textId="2CE8D192" w:rsidR="00236CBF" w:rsidRDefault="0051747A" w:rsidP="0051747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754E9A2" wp14:editId="468FFB21">
            <wp:extent cx="2696700" cy="1323975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90" cy="133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C8987" w14:textId="779B7DAF" w:rsidR="0051747A" w:rsidRPr="004B2B30" w:rsidRDefault="00BE4357" w:rsidP="0051747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4A90A8A1" wp14:editId="1FA087EF">
            <wp:extent cx="2624188" cy="533400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367" cy="5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E486" w14:textId="0A4C2A97" w:rsidR="00FC0BBB" w:rsidRPr="004B2B30" w:rsidRDefault="004725A2">
      <w:pPr>
        <w:rPr>
          <w:rFonts w:cstheme="minorHAnsi"/>
          <w:b/>
          <w:bCs/>
        </w:rPr>
      </w:pPr>
      <w:r w:rsidRPr="004B2B30">
        <w:rPr>
          <w:rFonts w:cstheme="minorHAnsi"/>
          <w:b/>
          <w:bCs/>
        </w:rPr>
        <w:t xml:space="preserve">Signa </w:t>
      </w:r>
      <w:proofErr w:type="spellStart"/>
      <w:r w:rsidRPr="004B2B30">
        <w:rPr>
          <w:rFonts w:cstheme="minorHAnsi"/>
          <w:b/>
          <w:bCs/>
        </w:rPr>
        <w:t>eos</w:t>
      </w:r>
      <w:proofErr w:type="spellEnd"/>
      <w:r w:rsidRPr="004B2B30">
        <w:rPr>
          <w:rFonts w:cstheme="minorHAnsi"/>
          <w:b/>
          <w:bCs/>
        </w:rPr>
        <w:t xml:space="preserve"> </w:t>
      </w:r>
      <w:proofErr w:type="spellStart"/>
      <w:r w:rsidRPr="004B2B30">
        <w:rPr>
          <w:rFonts w:cstheme="minorHAnsi"/>
          <w:b/>
          <w:bCs/>
        </w:rPr>
        <w:t>qui</w:t>
      </w:r>
      <w:proofErr w:type="spellEnd"/>
      <w:r w:rsidRPr="004B2B30">
        <w:rPr>
          <w:rFonts w:cstheme="minorHAnsi"/>
          <w:b/>
          <w:bCs/>
        </w:rPr>
        <w:t xml:space="preserve"> in me </w:t>
      </w:r>
      <w:proofErr w:type="spellStart"/>
      <w:r w:rsidRPr="004B2B30">
        <w:rPr>
          <w:rFonts w:cstheme="minorHAnsi"/>
          <w:b/>
          <w:bCs/>
        </w:rPr>
        <w:t>credunt</w:t>
      </w:r>
      <w:proofErr w:type="spellEnd"/>
      <w:r w:rsidRPr="004B2B30">
        <w:rPr>
          <w:rFonts w:cstheme="minorHAnsi"/>
          <w:b/>
          <w:bCs/>
        </w:rPr>
        <w:t xml:space="preserve">, </w:t>
      </w:r>
      <w:proofErr w:type="spellStart"/>
      <w:r w:rsidRPr="004B2B30">
        <w:rPr>
          <w:rFonts w:cstheme="minorHAnsi"/>
          <w:b/>
          <w:bCs/>
        </w:rPr>
        <w:t>haec</w:t>
      </w:r>
      <w:proofErr w:type="spellEnd"/>
      <w:r w:rsidRPr="004B2B30">
        <w:rPr>
          <w:rFonts w:cstheme="minorHAnsi"/>
          <w:b/>
          <w:bCs/>
        </w:rPr>
        <w:t xml:space="preserve"> </w:t>
      </w:r>
      <w:proofErr w:type="spellStart"/>
      <w:r w:rsidRPr="004B2B30">
        <w:rPr>
          <w:rFonts w:cstheme="minorHAnsi"/>
          <w:b/>
          <w:bCs/>
        </w:rPr>
        <w:t>sequéntur</w:t>
      </w:r>
      <w:proofErr w:type="spellEnd"/>
      <w:r w:rsidRPr="004B2B30">
        <w:rPr>
          <w:rFonts w:cstheme="minorHAnsi"/>
          <w:b/>
          <w:bCs/>
        </w:rPr>
        <w:t xml:space="preserve">: </w:t>
      </w:r>
      <w:proofErr w:type="spellStart"/>
      <w:r w:rsidRPr="004B2B30">
        <w:rPr>
          <w:rFonts w:cstheme="minorHAnsi"/>
          <w:b/>
          <w:bCs/>
        </w:rPr>
        <w:t>daemónia</w:t>
      </w:r>
      <w:proofErr w:type="spellEnd"/>
      <w:r w:rsidRPr="004B2B30">
        <w:rPr>
          <w:rFonts w:cstheme="minorHAnsi"/>
          <w:b/>
          <w:bCs/>
        </w:rPr>
        <w:t xml:space="preserve"> </w:t>
      </w:r>
      <w:proofErr w:type="spellStart"/>
      <w:r w:rsidRPr="004B2B30">
        <w:rPr>
          <w:rFonts w:cstheme="minorHAnsi"/>
          <w:b/>
          <w:bCs/>
        </w:rPr>
        <w:t>eícient</w:t>
      </w:r>
      <w:proofErr w:type="spellEnd"/>
      <w:r w:rsidRPr="004B2B30">
        <w:rPr>
          <w:rFonts w:cstheme="minorHAnsi"/>
          <w:b/>
          <w:bCs/>
        </w:rPr>
        <w:t xml:space="preserve">: super </w:t>
      </w:r>
      <w:proofErr w:type="spellStart"/>
      <w:r w:rsidRPr="004B2B30">
        <w:rPr>
          <w:rFonts w:cstheme="minorHAnsi"/>
          <w:b/>
          <w:bCs/>
        </w:rPr>
        <w:t>a</w:t>
      </w:r>
      <w:r w:rsidR="00D737E6" w:rsidRPr="004B2B30">
        <w:rPr>
          <w:rFonts w:cstheme="minorHAnsi"/>
          <w:b/>
          <w:bCs/>
        </w:rPr>
        <w:t>e</w:t>
      </w:r>
      <w:r w:rsidRPr="004B2B30">
        <w:rPr>
          <w:rFonts w:cstheme="minorHAnsi"/>
          <w:b/>
          <w:bCs/>
        </w:rPr>
        <w:t>gros</w:t>
      </w:r>
      <w:proofErr w:type="spellEnd"/>
      <w:r w:rsidRPr="004B2B30">
        <w:rPr>
          <w:rFonts w:cstheme="minorHAnsi"/>
          <w:b/>
          <w:bCs/>
        </w:rPr>
        <w:t xml:space="preserve"> </w:t>
      </w:r>
      <w:proofErr w:type="spellStart"/>
      <w:r w:rsidRPr="004B2B30">
        <w:rPr>
          <w:rFonts w:cstheme="minorHAnsi"/>
          <w:b/>
          <w:bCs/>
        </w:rPr>
        <w:t>manus</w:t>
      </w:r>
      <w:proofErr w:type="spellEnd"/>
      <w:r w:rsidRPr="004B2B30">
        <w:rPr>
          <w:rFonts w:cstheme="minorHAnsi"/>
          <w:b/>
          <w:bCs/>
        </w:rPr>
        <w:t xml:space="preserve"> impótent, et bene </w:t>
      </w:r>
      <w:proofErr w:type="spellStart"/>
      <w:r w:rsidRPr="004B2B30">
        <w:rPr>
          <w:rFonts w:cstheme="minorHAnsi"/>
          <w:b/>
          <w:bCs/>
        </w:rPr>
        <w:t>habébunt</w:t>
      </w:r>
      <w:proofErr w:type="spellEnd"/>
      <w:r w:rsidRPr="004B2B30">
        <w:rPr>
          <w:rFonts w:cstheme="minorHAnsi"/>
          <w:b/>
          <w:bCs/>
        </w:rPr>
        <w:t xml:space="preserve">, </w:t>
      </w:r>
      <w:proofErr w:type="spellStart"/>
      <w:r w:rsidRPr="004B2B30">
        <w:rPr>
          <w:rFonts w:cstheme="minorHAnsi"/>
          <w:b/>
          <w:bCs/>
        </w:rPr>
        <w:t>alllelúia</w:t>
      </w:r>
      <w:proofErr w:type="spellEnd"/>
      <w:r w:rsidRPr="004B2B30">
        <w:rPr>
          <w:rFonts w:cstheme="minorHAnsi"/>
          <w:b/>
          <w:bCs/>
        </w:rPr>
        <w:t>.</w:t>
      </w:r>
    </w:p>
    <w:p w14:paraId="1B33E80D" w14:textId="487797B3" w:rsidR="00F07618" w:rsidRPr="004B2B30" w:rsidRDefault="00A259B4">
      <w:pPr>
        <w:rPr>
          <w:rFonts w:cstheme="minorHAnsi"/>
          <w:i/>
          <w:iCs/>
        </w:rPr>
      </w:pPr>
      <w:r w:rsidRPr="004B2B30">
        <w:rPr>
          <w:rFonts w:cstheme="minorHAnsi"/>
          <w:i/>
          <w:iCs/>
        </w:rPr>
        <w:t>Deze tekenen zullen hen die in Mij geloven vergezellen: d</w:t>
      </w:r>
      <w:r w:rsidR="00806814" w:rsidRPr="004B2B30">
        <w:rPr>
          <w:rFonts w:cstheme="minorHAnsi"/>
          <w:i/>
          <w:iCs/>
        </w:rPr>
        <w:t>emonen</w:t>
      </w:r>
      <w:r w:rsidRPr="004B2B30">
        <w:rPr>
          <w:rFonts w:cstheme="minorHAnsi"/>
          <w:i/>
          <w:iCs/>
        </w:rPr>
        <w:t xml:space="preserve"> uitdrijven; zieken handen opleggen</w:t>
      </w:r>
      <w:r w:rsidR="004727FA" w:rsidRPr="004B2B30">
        <w:rPr>
          <w:rFonts w:cstheme="minorHAnsi"/>
          <w:i/>
          <w:iCs/>
        </w:rPr>
        <w:t xml:space="preserve"> </w:t>
      </w:r>
      <w:r w:rsidRPr="004B2B30">
        <w:rPr>
          <w:rFonts w:cstheme="minorHAnsi"/>
          <w:i/>
          <w:iCs/>
        </w:rPr>
        <w:t>en deze zullen genezen.</w:t>
      </w:r>
      <w:r w:rsidR="00806814" w:rsidRPr="004B2B30">
        <w:rPr>
          <w:rFonts w:cstheme="minorHAnsi"/>
          <w:i/>
          <w:iCs/>
        </w:rPr>
        <w:t xml:space="preserve"> </w:t>
      </w:r>
      <w:proofErr w:type="spellStart"/>
      <w:r w:rsidR="00806814" w:rsidRPr="004B2B30">
        <w:rPr>
          <w:rFonts w:cstheme="minorHAnsi"/>
          <w:i/>
          <w:iCs/>
        </w:rPr>
        <w:t>Allelúia</w:t>
      </w:r>
      <w:proofErr w:type="spellEnd"/>
    </w:p>
    <w:p w14:paraId="7361ABCA" w14:textId="465FFD51" w:rsidR="00696F4E" w:rsidRDefault="00D538FD">
      <w:pPr>
        <w:rPr>
          <w:rFonts w:cstheme="minorHAnsi"/>
          <w:color w:val="1A2E3B"/>
          <w:spacing w:val="2"/>
          <w:shd w:val="clear" w:color="auto" w:fill="FFFFFF"/>
        </w:rPr>
      </w:pPr>
      <w:r w:rsidRPr="004B2B30">
        <w:rPr>
          <w:rFonts w:cstheme="minorHAnsi"/>
          <w:color w:val="1A2E3B"/>
          <w:spacing w:val="2"/>
          <w:shd w:val="clear" w:color="auto" w:fill="FFFFFF"/>
        </w:rPr>
        <w:t>Geloven</w:t>
      </w:r>
      <w:r w:rsidR="005F15CD" w:rsidRPr="004B2B30">
        <w:rPr>
          <w:rFonts w:cstheme="minorHAnsi"/>
          <w:color w:val="1A2E3B"/>
          <w:spacing w:val="2"/>
          <w:shd w:val="clear" w:color="auto" w:fill="FFFFFF"/>
        </w:rPr>
        <w:t xml:space="preserve"> in Hem</w:t>
      </w:r>
      <w:r w:rsidRPr="004B2B30">
        <w:rPr>
          <w:rFonts w:cstheme="minorHAnsi"/>
          <w:color w:val="1A2E3B"/>
          <w:spacing w:val="2"/>
          <w:shd w:val="clear" w:color="auto" w:fill="FFFFFF"/>
        </w:rPr>
        <w:t xml:space="preserve"> geeft genezende</w:t>
      </w:r>
      <w:r w:rsidR="005F15CD" w:rsidRPr="004B2B30">
        <w:rPr>
          <w:rFonts w:cstheme="minorHAnsi"/>
          <w:color w:val="1A2E3B"/>
          <w:spacing w:val="2"/>
          <w:shd w:val="clear" w:color="auto" w:fill="FFFFFF"/>
        </w:rPr>
        <w:t xml:space="preserve">, </w:t>
      </w:r>
      <w:r w:rsidR="00CF7627" w:rsidRPr="004B2B30">
        <w:rPr>
          <w:rFonts w:cstheme="minorHAnsi"/>
          <w:color w:val="1A2E3B"/>
          <w:spacing w:val="2"/>
          <w:shd w:val="clear" w:color="auto" w:fill="FFFFFF"/>
        </w:rPr>
        <w:t>reinigende</w:t>
      </w:r>
      <w:r w:rsidRPr="004B2B30">
        <w:rPr>
          <w:rFonts w:cstheme="minorHAnsi"/>
          <w:color w:val="1A2E3B"/>
          <w:spacing w:val="2"/>
          <w:shd w:val="clear" w:color="auto" w:fill="FFFFFF"/>
        </w:rPr>
        <w:t xml:space="preserve"> kracht</w:t>
      </w:r>
      <w:r w:rsidR="005F15CD" w:rsidRPr="004B2B30">
        <w:rPr>
          <w:rFonts w:cstheme="minorHAnsi"/>
          <w:color w:val="1A2E3B"/>
          <w:spacing w:val="2"/>
          <w:shd w:val="clear" w:color="auto" w:fill="FFFFFF"/>
        </w:rPr>
        <w:t xml:space="preserve"> in ontmoeting met anderen</w:t>
      </w:r>
      <w:r w:rsidR="00CF7627" w:rsidRPr="004B2B30">
        <w:rPr>
          <w:rFonts w:cstheme="minorHAnsi"/>
          <w:color w:val="1A2E3B"/>
          <w:spacing w:val="2"/>
          <w:shd w:val="clear" w:color="auto" w:fill="FFFFFF"/>
        </w:rPr>
        <w:t>. Dat ervaren we allemaal</w:t>
      </w:r>
      <w:r w:rsidR="002D7AC1" w:rsidRPr="004B2B30">
        <w:rPr>
          <w:rFonts w:cstheme="minorHAnsi"/>
          <w:color w:val="1A2E3B"/>
          <w:spacing w:val="2"/>
          <w:shd w:val="clear" w:color="auto" w:fill="FFFFFF"/>
        </w:rPr>
        <w:t>, het weldadige als</w:t>
      </w:r>
      <w:r w:rsidR="00364EFC" w:rsidRPr="004B2B30">
        <w:rPr>
          <w:rFonts w:cstheme="minorHAnsi"/>
          <w:color w:val="1A2E3B"/>
          <w:spacing w:val="2"/>
          <w:shd w:val="clear" w:color="auto" w:fill="FFFFFF"/>
        </w:rPr>
        <w:t xml:space="preserve"> je </w:t>
      </w:r>
      <w:r w:rsidR="002D7AC1" w:rsidRPr="004B2B30">
        <w:rPr>
          <w:rFonts w:cstheme="minorHAnsi"/>
          <w:color w:val="1A2E3B"/>
          <w:spacing w:val="2"/>
          <w:shd w:val="clear" w:color="auto" w:fill="FFFFFF"/>
        </w:rPr>
        <w:t xml:space="preserve">een ‘goed’ mens ontmoet en </w:t>
      </w:r>
      <w:r w:rsidR="00364EFC" w:rsidRPr="004B2B30">
        <w:rPr>
          <w:rFonts w:cstheme="minorHAnsi"/>
          <w:color w:val="1A2E3B"/>
          <w:spacing w:val="2"/>
          <w:shd w:val="clear" w:color="auto" w:fill="FFFFFF"/>
        </w:rPr>
        <w:t xml:space="preserve">ja </w:t>
      </w:r>
      <w:r w:rsidR="002D7AC1" w:rsidRPr="004B2B30">
        <w:rPr>
          <w:rFonts w:cstheme="minorHAnsi"/>
          <w:color w:val="1A2E3B"/>
          <w:spacing w:val="2"/>
          <w:shd w:val="clear" w:color="auto" w:fill="FFFFFF"/>
        </w:rPr>
        <w:t>al het goede komt van Hem.</w:t>
      </w:r>
      <w:r w:rsidR="004B2BF4" w:rsidRPr="004B2B30">
        <w:rPr>
          <w:rFonts w:cstheme="minorHAnsi"/>
          <w:color w:val="1A2E3B"/>
          <w:spacing w:val="2"/>
          <w:shd w:val="clear" w:color="auto" w:fill="FFFFFF"/>
        </w:rPr>
        <w:t xml:space="preserve"> De eenvoudige melodie wordt ‘vertrouwend’</w:t>
      </w:r>
      <w:r w:rsidR="00D737E6" w:rsidRPr="004B2B30">
        <w:rPr>
          <w:rFonts w:cstheme="minorHAnsi"/>
          <w:color w:val="1A2E3B"/>
          <w:spacing w:val="2"/>
          <w:shd w:val="clear" w:color="auto" w:fill="FFFFFF"/>
        </w:rPr>
        <w:t xml:space="preserve"> </w:t>
      </w:r>
      <w:r w:rsidR="004B2BF4" w:rsidRPr="004B2B30">
        <w:rPr>
          <w:rFonts w:cstheme="minorHAnsi"/>
          <w:color w:val="1A2E3B"/>
          <w:spacing w:val="2"/>
          <w:shd w:val="clear" w:color="auto" w:fill="FFFFFF"/>
        </w:rPr>
        <w:t>gezongen</w:t>
      </w:r>
      <w:r w:rsidR="008C392A" w:rsidRPr="004B2B30">
        <w:rPr>
          <w:rFonts w:cstheme="minorHAnsi"/>
          <w:color w:val="1A2E3B"/>
          <w:spacing w:val="2"/>
          <w:shd w:val="clear" w:color="auto" w:fill="FFFFFF"/>
        </w:rPr>
        <w:t>.</w:t>
      </w:r>
      <w:r w:rsidR="00503A9B" w:rsidRPr="004B2B30">
        <w:rPr>
          <w:rFonts w:cstheme="minorHAnsi"/>
          <w:color w:val="1A2E3B"/>
          <w:spacing w:val="2"/>
          <w:shd w:val="clear" w:color="auto" w:fill="FFFFFF"/>
        </w:rPr>
        <w:t xml:space="preserve"> </w:t>
      </w:r>
      <w:r w:rsidR="008C392A" w:rsidRPr="004B2B30">
        <w:rPr>
          <w:rFonts w:cstheme="minorHAnsi"/>
          <w:color w:val="1A2E3B"/>
          <w:spacing w:val="2"/>
          <w:shd w:val="clear" w:color="auto" w:fill="FFFFFF"/>
        </w:rPr>
        <w:t>H</w:t>
      </w:r>
      <w:r w:rsidR="00BB482F" w:rsidRPr="004B2B30">
        <w:rPr>
          <w:rFonts w:cstheme="minorHAnsi"/>
          <w:color w:val="1A2E3B"/>
          <w:spacing w:val="2"/>
          <w:shd w:val="clear" w:color="auto" w:fill="FFFFFF"/>
        </w:rPr>
        <w:t>et</w:t>
      </w:r>
      <w:r w:rsidR="006F3722" w:rsidRPr="004B2B30">
        <w:rPr>
          <w:rFonts w:cstheme="minorHAnsi"/>
          <w:color w:val="1A2E3B"/>
          <w:spacing w:val="2"/>
          <w:shd w:val="clear" w:color="auto" w:fill="FFFFFF"/>
        </w:rPr>
        <w:t xml:space="preserve"> opvallend </w:t>
      </w:r>
      <w:r w:rsidR="00503A9B" w:rsidRPr="004B2B30">
        <w:rPr>
          <w:rFonts w:cstheme="minorHAnsi"/>
          <w:color w:val="1A2E3B"/>
          <w:spacing w:val="2"/>
          <w:shd w:val="clear" w:color="auto" w:fill="FFFFFF"/>
        </w:rPr>
        <w:t>ho</w:t>
      </w:r>
      <w:r w:rsidR="00531F4E" w:rsidRPr="004B2B30">
        <w:rPr>
          <w:rFonts w:cstheme="minorHAnsi"/>
          <w:color w:val="1A2E3B"/>
          <w:spacing w:val="2"/>
          <w:shd w:val="clear" w:color="auto" w:fill="FFFFFF"/>
        </w:rPr>
        <w:t>ge</w:t>
      </w:r>
      <w:r w:rsidR="00503A9B" w:rsidRPr="004B2B30">
        <w:rPr>
          <w:rFonts w:cstheme="minorHAnsi"/>
          <w:color w:val="1A2E3B"/>
          <w:spacing w:val="2"/>
          <w:shd w:val="clear" w:color="auto" w:fill="FFFFFF"/>
        </w:rPr>
        <w:t xml:space="preserve"> thema </w:t>
      </w:r>
      <w:r w:rsidR="00531F4E" w:rsidRPr="004B2B30">
        <w:rPr>
          <w:rFonts w:cstheme="minorHAnsi"/>
          <w:color w:val="1A2E3B"/>
          <w:spacing w:val="2"/>
          <w:shd w:val="clear" w:color="auto" w:fill="FFFFFF"/>
        </w:rPr>
        <w:t>dat</w:t>
      </w:r>
      <w:r w:rsidR="006F3722" w:rsidRPr="004B2B30">
        <w:rPr>
          <w:rFonts w:cstheme="minorHAnsi"/>
          <w:color w:val="1A2E3B"/>
          <w:spacing w:val="2"/>
          <w:shd w:val="clear" w:color="auto" w:fill="FFFFFF"/>
        </w:rPr>
        <w:t xml:space="preserve"> twee keer </w:t>
      </w:r>
      <w:r w:rsidR="000C09D3" w:rsidRPr="004B2B30">
        <w:rPr>
          <w:rFonts w:cstheme="minorHAnsi"/>
          <w:color w:val="1A2E3B"/>
          <w:spacing w:val="2"/>
          <w:shd w:val="clear" w:color="auto" w:fill="FFFFFF"/>
        </w:rPr>
        <w:t xml:space="preserve">te horen is </w:t>
      </w:r>
      <w:r w:rsidR="00503A9B" w:rsidRPr="004B2B30">
        <w:rPr>
          <w:rFonts w:cstheme="minorHAnsi"/>
          <w:color w:val="1A2E3B"/>
          <w:spacing w:val="2"/>
          <w:shd w:val="clear" w:color="auto" w:fill="FFFFFF"/>
        </w:rPr>
        <w:t xml:space="preserve">op </w:t>
      </w:r>
      <w:proofErr w:type="spellStart"/>
      <w:r w:rsidR="00503A9B" w:rsidRPr="004B2B30">
        <w:rPr>
          <w:rFonts w:cstheme="minorHAnsi"/>
          <w:i/>
          <w:iCs/>
          <w:color w:val="1A2E3B"/>
          <w:spacing w:val="2"/>
          <w:shd w:val="clear" w:color="auto" w:fill="FFFFFF"/>
        </w:rPr>
        <w:t>credunt</w:t>
      </w:r>
      <w:proofErr w:type="spellEnd"/>
      <w:r w:rsidR="00503A9B" w:rsidRPr="004B2B30">
        <w:rPr>
          <w:rFonts w:cstheme="minorHAnsi"/>
          <w:i/>
          <w:iCs/>
          <w:color w:val="1A2E3B"/>
          <w:spacing w:val="2"/>
          <w:shd w:val="clear" w:color="auto" w:fill="FFFFFF"/>
        </w:rPr>
        <w:t xml:space="preserve"> </w:t>
      </w:r>
      <w:r w:rsidR="00503A9B" w:rsidRPr="004B2B30">
        <w:rPr>
          <w:rFonts w:cstheme="minorHAnsi"/>
          <w:color w:val="1A2E3B"/>
          <w:spacing w:val="2"/>
          <w:shd w:val="clear" w:color="auto" w:fill="FFFFFF"/>
        </w:rPr>
        <w:t xml:space="preserve">(geloven) </w:t>
      </w:r>
      <w:r w:rsidR="000C09D3" w:rsidRPr="004B2B30">
        <w:rPr>
          <w:rFonts w:cstheme="minorHAnsi"/>
          <w:color w:val="1A2E3B"/>
          <w:spacing w:val="2"/>
          <w:shd w:val="clear" w:color="auto" w:fill="FFFFFF"/>
        </w:rPr>
        <w:t xml:space="preserve">en </w:t>
      </w:r>
      <w:proofErr w:type="spellStart"/>
      <w:r w:rsidR="000C09D3" w:rsidRPr="004B2B30">
        <w:rPr>
          <w:rFonts w:cstheme="minorHAnsi"/>
          <w:i/>
          <w:iCs/>
          <w:color w:val="1A2E3B"/>
          <w:spacing w:val="2"/>
          <w:shd w:val="clear" w:color="auto" w:fill="FFFFFF"/>
        </w:rPr>
        <w:t>aegros</w:t>
      </w:r>
      <w:proofErr w:type="spellEnd"/>
      <w:r w:rsidR="000C09D3" w:rsidRPr="004B2B30">
        <w:rPr>
          <w:rFonts w:cstheme="minorHAnsi"/>
          <w:i/>
          <w:iCs/>
          <w:color w:val="1A2E3B"/>
          <w:spacing w:val="2"/>
          <w:shd w:val="clear" w:color="auto" w:fill="FFFFFF"/>
        </w:rPr>
        <w:t xml:space="preserve"> </w:t>
      </w:r>
      <w:r w:rsidR="000C09D3" w:rsidRPr="004B2B30">
        <w:rPr>
          <w:rFonts w:cstheme="minorHAnsi"/>
          <w:color w:val="1A2E3B"/>
          <w:spacing w:val="2"/>
          <w:shd w:val="clear" w:color="auto" w:fill="FFFFFF"/>
        </w:rPr>
        <w:t>(ziek)</w:t>
      </w:r>
      <w:r w:rsidR="00854B02" w:rsidRPr="004B2B30">
        <w:rPr>
          <w:rFonts w:cstheme="minorHAnsi"/>
          <w:color w:val="1A2E3B"/>
          <w:spacing w:val="2"/>
          <w:shd w:val="clear" w:color="auto" w:fill="FFFFFF"/>
        </w:rPr>
        <w:t xml:space="preserve"> kenmerkt het</w:t>
      </w:r>
      <w:r w:rsidR="002C04B1" w:rsidRPr="004B2B30">
        <w:rPr>
          <w:rFonts w:cstheme="minorHAnsi"/>
          <w:color w:val="1A2E3B"/>
          <w:spacing w:val="2"/>
          <w:shd w:val="clear" w:color="auto" w:fill="FFFFFF"/>
        </w:rPr>
        <w:t xml:space="preserve"> gezang</w:t>
      </w:r>
      <w:r w:rsidR="003D1B98" w:rsidRPr="004B2B30">
        <w:rPr>
          <w:rFonts w:cstheme="minorHAnsi"/>
          <w:color w:val="1A2E3B"/>
          <w:spacing w:val="2"/>
          <w:shd w:val="clear" w:color="auto" w:fill="FFFFFF"/>
        </w:rPr>
        <w:t xml:space="preserve">. </w:t>
      </w:r>
      <w:r w:rsidR="00531F4E" w:rsidRPr="004B2B30">
        <w:rPr>
          <w:rFonts w:cstheme="minorHAnsi"/>
          <w:color w:val="1A2E3B"/>
          <w:spacing w:val="2"/>
          <w:shd w:val="clear" w:color="auto" w:fill="FFFFFF"/>
        </w:rPr>
        <w:t xml:space="preserve">Zo wordt </w:t>
      </w:r>
      <w:r w:rsidR="00854B02" w:rsidRPr="004B2B30">
        <w:rPr>
          <w:rFonts w:cstheme="minorHAnsi"/>
          <w:color w:val="1A2E3B"/>
          <w:spacing w:val="2"/>
          <w:shd w:val="clear" w:color="auto" w:fill="FFFFFF"/>
        </w:rPr>
        <w:t xml:space="preserve">het wonder </w:t>
      </w:r>
      <w:r w:rsidR="003D1B98" w:rsidRPr="004B2B30">
        <w:rPr>
          <w:rFonts w:cstheme="minorHAnsi"/>
          <w:color w:val="1A2E3B"/>
          <w:spacing w:val="2"/>
          <w:shd w:val="clear" w:color="auto" w:fill="FFFFFF"/>
        </w:rPr>
        <w:t xml:space="preserve">benadrukt </w:t>
      </w:r>
      <w:r w:rsidR="00854B02" w:rsidRPr="004B2B30">
        <w:rPr>
          <w:rFonts w:cstheme="minorHAnsi"/>
          <w:color w:val="1A2E3B"/>
          <w:spacing w:val="2"/>
          <w:shd w:val="clear" w:color="auto" w:fill="FFFFFF"/>
        </w:rPr>
        <w:t>dat van ‘boven’</w:t>
      </w:r>
      <w:r w:rsidR="009B40E6" w:rsidRPr="004B2B30">
        <w:rPr>
          <w:rFonts w:cstheme="minorHAnsi"/>
          <w:color w:val="1A2E3B"/>
          <w:spacing w:val="2"/>
          <w:shd w:val="clear" w:color="auto" w:fill="FFFFFF"/>
        </w:rPr>
        <w:t xml:space="preserve"> </w:t>
      </w:r>
      <w:r w:rsidR="00854B02" w:rsidRPr="004B2B30">
        <w:rPr>
          <w:rFonts w:cstheme="minorHAnsi"/>
          <w:color w:val="1A2E3B"/>
          <w:spacing w:val="2"/>
          <w:shd w:val="clear" w:color="auto" w:fill="FFFFFF"/>
        </w:rPr>
        <w:t>kom</w:t>
      </w:r>
      <w:r w:rsidR="00FB3713" w:rsidRPr="004B2B30">
        <w:rPr>
          <w:rFonts w:cstheme="minorHAnsi"/>
          <w:color w:val="1A2E3B"/>
          <w:spacing w:val="2"/>
          <w:shd w:val="clear" w:color="auto" w:fill="FFFFFF"/>
        </w:rPr>
        <w:t>t en hier beneden</w:t>
      </w:r>
      <w:r w:rsidR="00E55F93" w:rsidRPr="004B2B30">
        <w:rPr>
          <w:rFonts w:cstheme="minorHAnsi"/>
          <w:color w:val="1A2E3B"/>
          <w:spacing w:val="2"/>
          <w:shd w:val="clear" w:color="auto" w:fill="FFFFFF"/>
        </w:rPr>
        <w:t xml:space="preserve"> genezing (</w:t>
      </w:r>
      <w:proofErr w:type="spellStart"/>
      <w:r w:rsidR="00E55F93" w:rsidRPr="00E97E38">
        <w:rPr>
          <w:rFonts w:cstheme="minorHAnsi"/>
          <w:i/>
          <w:iCs/>
          <w:color w:val="1A2E3B"/>
          <w:spacing w:val="2"/>
          <w:shd w:val="clear" w:color="auto" w:fill="FFFFFF"/>
        </w:rPr>
        <w:t>habébun</w:t>
      </w:r>
      <w:r w:rsidR="00E55F93" w:rsidRPr="004B2B30">
        <w:rPr>
          <w:rFonts w:cstheme="minorHAnsi"/>
          <w:color w:val="1A2E3B"/>
          <w:spacing w:val="2"/>
          <w:shd w:val="clear" w:color="auto" w:fill="FFFFFF"/>
        </w:rPr>
        <w:t>t</w:t>
      </w:r>
      <w:proofErr w:type="spellEnd"/>
      <w:r w:rsidR="00E55F93" w:rsidRPr="004B2B30">
        <w:rPr>
          <w:rFonts w:cstheme="minorHAnsi"/>
          <w:color w:val="1A2E3B"/>
          <w:spacing w:val="2"/>
          <w:shd w:val="clear" w:color="auto" w:fill="FFFFFF"/>
        </w:rPr>
        <w:t>) brengt</w:t>
      </w:r>
      <w:r w:rsidR="0095249D" w:rsidRPr="004B2B30">
        <w:rPr>
          <w:rFonts w:cstheme="minorHAnsi"/>
          <w:color w:val="1A2E3B"/>
          <w:spacing w:val="2"/>
          <w:shd w:val="clear" w:color="auto" w:fill="FFFFFF"/>
        </w:rPr>
        <w:t xml:space="preserve">. </w:t>
      </w:r>
      <w:r w:rsidR="007D2717" w:rsidRPr="004B2B30">
        <w:rPr>
          <w:rFonts w:cstheme="minorHAnsi"/>
          <w:color w:val="1A2E3B"/>
          <w:spacing w:val="2"/>
          <w:shd w:val="clear" w:color="auto" w:fill="FFFFFF"/>
        </w:rPr>
        <w:t xml:space="preserve">En die </w:t>
      </w:r>
      <w:r w:rsidR="0095249D" w:rsidRPr="004B2B30">
        <w:rPr>
          <w:rFonts w:cstheme="minorHAnsi"/>
          <w:color w:val="1A2E3B"/>
          <w:spacing w:val="2"/>
          <w:shd w:val="clear" w:color="auto" w:fill="FFFFFF"/>
        </w:rPr>
        <w:t>genezende doorwerki</w:t>
      </w:r>
      <w:r w:rsidR="00D00A0D" w:rsidRPr="004B2B30">
        <w:rPr>
          <w:rFonts w:cstheme="minorHAnsi"/>
          <w:color w:val="1A2E3B"/>
          <w:spacing w:val="2"/>
          <w:shd w:val="clear" w:color="auto" w:fill="FFFFFF"/>
        </w:rPr>
        <w:t>n</w:t>
      </w:r>
      <w:r w:rsidR="0095249D" w:rsidRPr="004B2B30">
        <w:rPr>
          <w:rFonts w:cstheme="minorHAnsi"/>
          <w:color w:val="1A2E3B"/>
          <w:spacing w:val="2"/>
          <w:shd w:val="clear" w:color="auto" w:fill="FFFFFF"/>
        </w:rPr>
        <w:t xml:space="preserve">g </w:t>
      </w:r>
      <w:r w:rsidR="00D00A0D" w:rsidRPr="004B2B30">
        <w:rPr>
          <w:rFonts w:cstheme="minorHAnsi"/>
          <w:color w:val="1A2E3B"/>
          <w:spacing w:val="2"/>
          <w:shd w:val="clear" w:color="auto" w:fill="FFFFFF"/>
        </w:rPr>
        <w:t xml:space="preserve">is </w:t>
      </w:r>
      <w:r w:rsidR="007D2717" w:rsidRPr="004B2B30">
        <w:rPr>
          <w:rFonts w:cstheme="minorHAnsi"/>
          <w:color w:val="1A2E3B"/>
          <w:spacing w:val="2"/>
          <w:shd w:val="clear" w:color="auto" w:fill="FFFFFF"/>
        </w:rPr>
        <w:t xml:space="preserve">mee te voelen </w:t>
      </w:r>
      <w:r w:rsidR="00D00A0D" w:rsidRPr="004B2B30">
        <w:rPr>
          <w:rFonts w:cstheme="minorHAnsi"/>
          <w:color w:val="1A2E3B"/>
          <w:spacing w:val="2"/>
          <w:shd w:val="clear" w:color="auto" w:fill="FFFFFF"/>
        </w:rPr>
        <w:t xml:space="preserve">op het laatste woord van de tekst </w:t>
      </w:r>
      <w:r w:rsidR="00D00A0D" w:rsidRPr="00E97E38">
        <w:rPr>
          <w:rFonts w:cstheme="minorHAnsi"/>
          <w:i/>
          <w:iCs/>
          <w:color w:val="1A2E3B"/>
          <w:spacing w:val="2"/>
          <w:shd w:val="clear" w:color="auto" w:fill="FFFFFF"/>
        </w:rPr>
        <w:t>(</w:t>
      </w:r>
      <w:proofErr w:type="spellStart"/>
      <w:r w:rsidR="00D00A0D" w:rsidRPr="00E97E38">
        <w:rPr>
          <w:rFonts w:cstheme="minorHAnsi"/>
          <w:i/>
          <w:iCs/>
          <w:color w:val="1A2E3B"/>
          <w:spacing w:val="2"/>
          <w:shd w:val="clear" w:color="auto" w:fill="FFFFFF"/>
        </w:rPr>
        <w:t>habébunt</w:t>
      </w:r>
      <w:proofErr w:type="spellEnd"/>
      <w:r w:rsidR="00D00A0D" w:rsidRPr="004B2B30">
        <w:rPr>
          <w:rFonts w:cstheme="minorHAnsi"/>
          <w:color w:val="1A2E3B"/>
          <w:spacing w:val="2"/>
          <w:shd w:val="clear" w:color="auto" w:fill="FFFFFF"/>
        </w:rPr>
        <w:t>)</w:t>
      </w:r>
      <w:r w:rsidR="003D49B3">
        <w:rPr>
          <w:rFonts w:cstheme="minorHAnsi"/>
          <w:color w:val="1A2E3B"/>
          <w:spacing w:val="2"/>
          <w:shd w:val="clear" w:color="auto" w:fill="FFFFFF"/>
        </w:rPr>
        <w:t>,</w:t>
      </w:r>
      <w:r w:rsidR="00D00A0D" w:rsidRPr="004B2B30">
        <w:rPr>
          <w:rFonts w:cstheme="minorHAnsi"/>
          <w:color w:val="1A2E3B"/>
          <w:spacing w:val="2"/>
          <w:shd w:val="clear" w:color="auto" w:fill="FFFFFF"/>
        </w:rPr>
        <w:t xml:space="preserve"> mooi</w:t>
      </w:r>
      <w:r w:rsidR="00DB4068" w:rsidRPr="004B2B30">
        <w:rPr>
          <w:rFonts w:cstheme="minorHAnsi"/>
          <w:color w:val="1A2E3B"/>
          <w:spacing w:val="2"/>
          <w:shd w:val="clear" w:color="auto" w:fill="FFFFFF"/>
        </w:rPr>
        <w:t xml:space="preserve"> laag getoonzet in een </w:t>
      </w:r>
      <w:r w:rsidR="0062171A" w:rsidRPr="004B2B30">
        <w:rPr>
          <w:rFonts w:cstheme="minorHAnsi"/>
          <w:color w:val="1A2E3B"/>
          <w:spacing w:val="2"/>
          <w:shd w:val="clear" w:color="auto" w:fill="FFFFFF"/>
        </w:rPr>
        <w:t>vredige</w:t>
      </w:r>
      <w:r w:rsidR="00DB4068" w:rsidRPr="004B2B30">
        <w:rPr>
          <w:rFonts w:cstheme="minorHAnsi"/>
          <w:color w:val="1A2E3B"/>
          <w:spacing w:val="2"/>
          <w:shd w:val="clear" w:color="auto" w:fill="FFFFFF"/>
        </w:rPr>
        <w:t xml:space="preserve"> cadans</w:t>
      </w:r>
      <w:r w:rsidR="00361737" w:rsidRPr="004B2B30">
        <w:rPr>
          <w:rFonts w:cstheme="minorHAnsi"/>
          <w:color w:val="1A2E3B"/>
          <w:spacing w:val="2"/>
          <w:shd w:val="clear" w:color="auto" w:fill="FFFFFF"/>
        </w:rPr>
        <w:t>.</w:t>
      </w:r>
    </w:p>
    <w:p w14:paraId="6B85F8D9" w14:textId="1D4019D6" w:rsidR="00696F4E" w:rsidRDefault="00696F4E">
      <w:pPr>
        <w:rPr>
          <w:rFonts w:cstheme="minorHAnsi"/>
          <w:color w:val="1A2E3B"/>
          <w:spacing w:val="2"/>
          <w:shd w:val="clear" w:color="auto" w:fill="FFFFFF"/>
        </w:rPr>
      </w:pPr>
      <w:r>
        <w:rPr>
          <w:rFonts w:cstheme="minorHAnsi"/>
          <w:color w:val="1A2E3B"/>
          <w:spacing w:val="2"/>
          <w:shd w:val="clear" w:color="auto" w:fill="FFFFFF"/>
        </w:rPr>
        <w:t>ph, april 2021</w:t>
      </w:r>
    </w:p>
    <w:p w14:paraId="75F779C7" w14:textId="3207C7A5" w:rsidR="00CE3F85" w:rsidRDefault="00CE3F85">
      <w:pPr>
        <w:rPr>
          <w:rFonts w:cstheme="minorHAnsi"/>
          <w:color w:val="1A2E3B"/>
          <w:spacing w:val="2"/>
          <w:shd w:val="clear" w:color="auto" w:fill="FFFFFF"/>
        </w:rPr>
      </w:pPr>
    </w:p>
    <w:p w14:paraId="7CE4CBE0" w14:textId="274B4E79" w:rsidR="00A259B4" w:rsidRPr="00A259B4" w:rsidRDefault="00A259B4">
      <w:pPr>
        <w:rPr>
          <w:i/>
          <w:iCs/>
        </w:rPr>
      </w:pPr>
      <w:r w:rsidRPr="00A259B4">
        <w:rPr>
          <w:i/>
          <w:iCs/>
        </w:rPr>
        <w:tab/>
      </w:r>
      <w:r w:rsidRPr="00A259B4">
        <w:rPr>
          <w:i/>
          <w:iCs/>
        </w:rPr>
        <w:tab/>
      </w:r>
    </w:p>
    <w:sectPr w:rsidR="00A259B4" w:rsidRPr="00A259B4" w:rsidSect="00BB315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8B"/>
    <w:rsid w:val="00005D9D"/>
    <w:rsid w:val="000604A1"/>
    <w:rsid w:val="00071BAD"/>
    <w:rsid w:val="000804E2"/>
    <w:rsid w:val="00083DBB"/>
    <w:rsid w:val="000945F0"/>
    <w:rsid w:val="000A0970"/>
    <w:rsid w:val="000B41E1"/>
    <w:rsid w:val="000C09D3"/>
    <w:rsid w:val="000C255B"/>
    <w:rsid w:val="000C69D3"/>
    <w:rsid w:val="000E235E"/>
    <w:rsid w:val="000F791A"/>
    <w:rsid w:val="00107E33"/>
    <w:rsid w:val="00121D67"/>
    <w:rsid w:val="001264D3"/>
    <w:rsid w:val="00132FEF"/>
    <w:rsid w:val="001440B7"/>
    <w:rsid w:val="00156988"/>
    <w:rsid w:val="00157867"/>
    <w:rsid w:val="00162B64"/>
    <w:rsid w:val="001741D4"/>
    <w:rsid w:val="001970C2"/>
    <w:rsid w:val="001A30E3"/>
    <w:rsid w:val="001B24C8"/>
    <w:rsid w:val="001F30C8"/>
    <w:rsid w:val="001F67C1"/>
    <w:rsid w:val="00201483"/>
    <w:rsid w:val="00220579"/>
    <w:rsid w:val="00233A1E"/>
    <w:rsid w:val="0023412D"/>
    <w:rsid w:val="00236CBF"/>
    <w:rsid w:val="00244E3A"/>
    <w:rsid w:val="002721BC"/>
    <w:rsid w:val="0028003A"/>
    <w:rsid w:val="00287C61"/>
    <w:rsid w:val="00287D8D"/>
    <w:rsid w:val="00290B40"/>
    <w:rsid w:val="002A3C44"/>
    <w:rsid w:val="002C04B1"/>
    <w:rsid w:val="002D7AC1"/>
    <w:rsid w:val="002E17E7"/>
    <w:rsid w:val="002E7E28"/>
    <w:rsid w:val="00300835"/>
    <w:rsid w:val="003054DA"/>
    <w:rsid w:val="0032466E"/>
    <w:rsid w:val="003272D5"/>
    <w:rsid w:val="003305F0"/>
    <w:rsid w:val="003334D4"/>
    <w:rsid w:val="00335B54"/>
    <w:rsid w:val="00361737"/>
    <w:rsid w:val="00364EFC"/>
    <w:rsid w:val="003932CB"/>
    <w:rsid w:val="003D1B98"/>
    <w:rsid w:val="003D49B3"/>
    <w:rsid w:val="003D612D"/>
    <w:rsid w:val="003E54D2"/>
    <w:rsid w:val="003E610A"/>
    <w:rsid w:val="003F0268"/>
    <w:rsid w:val="00422038"/>
    <w:rsid w:val="004305F4"/>
    <w:rsid w:val="00430CEE"/>
    <w:rsid w:val="00435A4E"/>
    <w:rsid w:val="00437753"/>
    <w:rsid w:val="004523EA"/>
    <w:rsid w:val="0047003C"/>
    <w:rsid w:val="004725A2"/>
    <w:rsid w:val="004727FA"/>
    <w:rsid w:val="00474162"/>
    <w:rsid w:val="004855B1"/>
    <w:rsid w:val="00493297"/>
    <w:rsid w:val="004968AD"/>
    <w:rsid w:val="004B2B30"/>
    <w:rsid w:val="004B2BF4"/>
    <w:rsid w:val="004B5038"/>
    <w:rsid w:val="004C7B6B"/>
    <w:rsid w:val="004E5C2F"/>
    <w:rsid w:val="004F44EC"/>
    <w:rsid w:val="00501DF1"/>
    <w:rsid w:val="00501E3A"/>
    <w:rsid w:val="00503A9B"/>
    <w:rsid w:val="00506C63"/>
    <w:rsid w:val="00511593"/>
    <w:rsid w:val="0051747A"/>
    <w:rsid w:val="0052073E"/>
    <w:rsid w:val="00520CFD"/>
    <w:rsid w:val="00531F4E"/>
    <w:rsid w:val="00541F1F"/>
    <w:rsid w:val="00555DC6"/>
    <w:rsid w:val="0057314E"/>
    <w:rsid w:val="0057366A"/>
    <w:rsid w:val="005745E5"/>
    <w:rsid w:val="00580542"/>
    <w:rsid w:val="00593B1E"/>
    <w:rsid w:val="005A1BB9"/>
    <w:rsid w:val="005A5CAC"/>
    <w:rsid w:val="005A5D33"/>
    <w:rsid w:val="005B2B13"/>
    <w:rsid w:val="005B4CED"/>
    <w:rsid w:val="005C132E"/>
    <w:rsid w:val="005E6E34"/>
    <w:rsid w:val="005E7697"/>
    <w:rsid w:val="005F15CD"/>
    <w:rsid w:val="0060524A"/>
    <w:rsid w:val="00610EA5"/>
    <w:rsid w:val="00621201"/>
    <w:rsid w:val="0062171A"/>
    <w:rsid w:val="006237E2"/>
    <w:rsid w:val="00645259"/>
    <w:rsid w:val="00646CF8"/>
    <w:rsid w:val="00657D0B"/>
    <w:rsid w:val="006776C3"/>
    <w:rsid w:val="00680003"/>
    <w:rsid w:val="0068230E"/>
    <w:rsid w:val="00683E58"/>
    <w:rsid w:val="0069244C"/>
    <w:rsid w:val="00696F4E"/>
    <w:rsid w:val="006B3A59"/>
    <w:rsid w:val="006B3E8B"/>
    <w:rsid w:val="006B57DA"/>
    <w:rsid w:val="006C2AD0"/>
    <w:rsid w:val="006D00E8"/>
    <w:rsid w:val="006E7AF7"/>
    <w:rsid w:val="006F3722"/>
    <w:rsid w:val="006F40D2"/>
    <w:rsid w:val="007078B6"/>
    <w:rsid w:val="0071486D"/>
    <w:rsid w:val="0072427F"/>
    <w:rsid w:val="007316EC"/>
    <w:rsid w:val="007360DD"/>
    <w:rsid w:val="00736B34"/>
    <w:rsid w:val="00736CAB"/>
    <w:rsid w:val="00741E87"/>
    <w:rsid w:val="00756490"/>
    <w:rsid w:val="0076092A"/>
    <w:rsid w:val="00763DBA"/>
    <w:rsid w:val="007642F8"/>
    <w:rsid w:val="00777EB7"/>
    <w:rsid w:val="007810F4"/>
    <w:rsid w:val="007B2BB5"/>
    <w:rsid w:val="007D18C1"/>
    <w:rsid w:val="007D1D16"/>
    <w:rsid w:val="007D2717"/>
    <w:rsid w:val="007F1152"/>
    <w:rsid w:val="007F1977"/>
    <w:rsid w:val="007F3323"/>
    <w:rsid w:val="00800CE3"/>
    <w:rsid w:val="00804077"/>
    <w:rsid w:val="00805C62"/>
    <w:rsid w:val="00805F3C"/>
    <w:rsid w:val="00806814"/>
    <w:rsid w:val="00820357"/>
    <w:rsid w:val="00825AF5"/>
    <w:rsid w:val="0083088D"/>
    <w:rsid w:val="0083404E"/>
    <w:rsid w:val="00835859"/>
    <w:rsid w:val="0084143D"/>
    <w:rsid w:val="00844EC5"/>
    <w:rsid w:val="00854B02"/>
    <w:rsid w:val="0087608B"/>
    <w:rsid w:val="0088215A"/>
    <w:rsid w:val="008A3102"/>
    <w:rsid w:val="008B1A73"/>
    <w:rsid w:val="008C392A"/>
    <w:rsid w:val="008D5A4D"/>
    <w:rsid w:val="008F5711"/>
    <w:rsid w:val="0091603D"/>
    <w:rsid w:val="0092199B"/>
    <w:rsid w:val="00924CDE"/>
    <w:rsid w:val="00931E0E"/>
    <w:rsid w:val="0093285B"/>
    <w:rsid w:val="0094031F"/>
    <w:rsid w:val="009474B7"/>
    <w:rsid w:val="0095249D"/>
    <w:rsid w:val="00957258"/>
    <w:rsid w:val="00973ACA"/>
    <w:rsid w:val="00980EE0"/>
    <w:rsid w:val="009A14B3"/>
    <w:rsid w:val="009B3515"/>
    <w:rsid w:val="009B40E6"/>
    <w:rsid w:val="009D273E"/>
    <w:rsid w:val="009E0D1A"/>
    <w:rsid w:val="009E5D08"/>
    <w:rsid w:val="009E6B8B"/>
    <w:rsid w:val="009F28CB"/>
    <w:rsid w:val="009F626E"/>
    <w:rsid w:val="00A02B32"/>
    <w:rsid w:val="00A150AB"/>
    <w:rsid w:val="00A206F3"/>
    <w:rsid w:val="00A23CFC"/>
    <w:rsid w:val="00A259B4"/>
    <w:rsid w:val="00A30EFC"/>
    <w:rsid w:val="00A46B15"/>
    <w:rsid w:val="00A50836"/>
    <w:rsid w:val="00A65C65"/>
    <w:rsid w:val="00A8027C"/>
    <w:rsid w:val="00A85D8E"/>
    <w:rsid w:val="00A87E58"/>
    <w:rsid w:val="00AA0B29"/>
    <w:rsid w:val="00AA1B81"/>
    <w:rsid w:val="00AA4781"/>
    <w:rsid w:val="00AB0F65"/>
    <w:rsid w:val="00AB503B"/>
    <w:rsid w:val="00AD5638"/>
    <w:rsid w:val="00AF56FC"/>
    <w:rsid w:val="00B02C78"/>
    <w:rsid w:val="00B11648"/>
    <w:rsid w:val="00B21FDA"/>
    <w:rsid w:val="00B426EA"/>
    <w:rsid w:val="00B5333E"/>
    <w:rsid w:val="00B638B4"/>
    <w:rsid w:val="00B65227"/>
    <w:rsid w:val="00B6643A"/>
    <w:rsid w:val="00B7159A"/>
    <w:rsid w:val="00BB3155"/>
    <w:rsid w:val="00BB41A6"/>
    <w:rsid w:val="00BB482F"/>
    <w:rsid w:val="00BC7DFC"/>
    <w:rsid w:val="00BE4357"/>
    <w:rsid w:val="00BE661F"/>
    <w:rsid w:val="00BF6145"/>
    <w:rsid w:val="00BF6B83"/>
    <w:rsid w:val="00C010B2"/>
    <w:rsid w:val="00C049A7"/>
    <w:rsid w:val="00C110EA"/>
    <w:rsid w:val="00C12FBD"/>
    <w:rsid w:val="00C16423"/>
    <w:rsid w:val="00C44050"/>
    <w:rsid w:val="00C479A1"/>
    <w:rsid w:val="00C633D0"/>
    <w:rsid w:val="00C6565C"/>
    <w:rsid w:val="00C67F09"/>
    <w:rsid w:val="00C7137E"/>
    <w:rsid w:val="00C83799"/>
    <w:rsid w:val="00C85B5F"/>
    <w:rsid w:val="00C874FB"/>
    <w:rsid w:val="00C918C7"/>
    <w:rsid w:val="00C9282F"/>
    <w:rsid w:val="00CB46A4"/>
    <w:rsid w:val="00CC2D8C"/>
    <w:rsid w:val="00CC7E65"/>
    <w:rsid w:val="00CE3F85"/>
    <w:rsid w:val="00CF26F2"/>
    <w:rsid w:val="00CF7627"/>
    <w:rsid w:val="00D00A0D"/>
    <w:rsid w:val="00D02479"/>
    <w:rsid w:val="00D04719"/>
    <w:rsid w:val="00D15A3E"/>
    <w:rsid w:val="00D15F44"/>
    <w:rsid w:val="00D2021D"/>
    <w:rsid w:val="00D209BB"/>
    <w:rsid w:val="00D30DD9"/>
    <w:rsid w:val="00D33AE5"/>
    <w:rsid w:val="00D426EC"/>
    <w:rsid w:val="00D44791"/>
    <w:rsid w:val="00D4591D"/>
    <w:rsid w:val="00D538FD"/>
    <w:rsid w:val="00D54C65"/>
    <w:rsid w:val="00D55B09"/>
    <w:rsid w:val="00D61E9C"/>
    <w:rsid w:val="00D737E6"/>
    <w:rsid w:val="00DA5032"/>
    <w:rsid w:val="00DB4068"/>
    <w:rsid w:val="00DD47E3"/>
    <w:rsid w:val="00DE0E28"/>
    <w:rsid w:val="00DE77BB"/>
    <w:rsid w:val="00E14947"/>
    <w:rsid w:val="00E25977"/>
    <w:rsid w:val="00E33A62"/>
    <w:rsid w:val="00E37CAC"/>
    <w:rsid w:val="00E42132"/>
    <w:rsid w:val="00E45DA5"/>
    <w:rsid w:val="00E554F8"/>
    <w:rsid w:val="00E55F93"/>
    <w:rsid w:val="00E6067A"/>
    <w:rsid w:val="00E661CD"/>
    <w:rsid w:val="00E75A05"/>
    <w:rsid w:val="00E85FF7"/>
    <w:rsid w:val="00E9127E"/>
    <w:rsid w:val="00E94411"/>
    <w:rsid w:val="00E97E38"/>
    <w:rsid w:val="00EA0BDE"/>
    <w:rsid w:val="00EA2E12"/>
    <w:rsid w:val="00EB513A"/>
    <w:rsid w:val="00EC311C"/>
    <w:rsid w:val="00EF3DE9"/>
    <w:rsid w:val="00F011B2"/>
    <w:rsid w:val="00F07618"/>
    <w:rsid w:val="00F14606"/>
    <w:rsid w:val="00F270FC"/>
    <w:rsid w:val="00F37E6B"/>
    <w:rsid w:val="00F50F12"/>
    <w:rsid w:val="00F638C9"/>
    <w:rsid w:val="00F641CC"/>
    <w:rsid w:val="00F66FFD"/>
    <w:rsid w:val="00F742E6"/>
    <w:rsid w:val="00F84A8D"/>
    <w:rsid w:val="00F975F7"/>
    <w:rsid w:val="00FA6EAF"/>
    <w:rsid w:val="00FB11D7"/>
    <w:rsid w:val="00FB3713"/>
    <w:rsid w:val="00FB79C5"/>
    <w:rsid w:val="00FB7F75"/>
    <w:rsid w:val="00FC00E4"/>
    <w:rsid w:val="00FC0BBB"/>
    <w:rsid w:val="00FE1A59"/>
    <w:rsid w:val="00FE3E53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4806"/>
  <w15:chartTrackingRefBased/>
  <w15:docId w15:val="{C20941D1-3DDB-41C4-852D-B54D70ED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780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293</cp:revision>
  <dcterms:created xsi:type="dcterms:W3CDTF">2021-03-23T21:37:00Z</dcterms:created>
  <dcterms:modified xsi:type="dcterms:W3CDTF">2021-04-06T13:05:00Z</dcterms:modified>
</cp:coreProperties>
</file>