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323D" w14:textId="7BA71D0C" w:rsidR="00F61B50" w:rsidRPr="00824397" w:rsidRDefault="00F61B50">
      <w:r w:rsidRPr="00077338">
        <w:rPr>
          <w:b/>
          <w:bCs/>
          <w:sz w:val="28"/>
          <w:szCs w:val="28"/>
        </w:rPr>
        <w:t>Hoo</w:t>
      </w:r>
      <w:r w:rsidR="001425BF" w:rsidRPr="00077338">
        <w:rPr>
          <w:b/>
          <w:bCs/>
          <w:sz w:val="28"/>
          <w:szCs w:val="28"/>
        </w:rPr>
        <w:t>gfeest van Pasen</w:t>
      </w:r>
      <w:r w:rsidR="003E32D4">
        <w:rPr>
          <w:b/>
          <w:bCs/>
          <w:sz w:val="28"/>
          <w:szCs w:val="28"/>
        </w:rPr>
        <w:tab/>
      </w:r>
      <w:r w:rsidR="003E32D4">
        <w:rPr>
          <w:b/>
          <w:bCs/>
          <w:sz w:val="28"/>
          <w:szCs w:val="28"/>
        </w:rPr>
        <w:tab/>
      </w:r>
      <w:r w:rsidR="003E32D4">
        <w:rPr>
          <w:b/>
          <w:bCs/>
          <w:sz w:val="28"/>
          <w:szCs w:val="28"/>
        </w:rPr>
        <w:tab/>
      </w:r>
      <w:r w:rsidR="003E32D4">
        <w:rPr>
          <w:b/>
          <w:bCs/>
          <w:sz w:val="28"/>
          <w:szCs w:val="28"/>
        </w:rPr>
        <w:tab/>
      </w:r>
      <w:r w:rsidR="003E32D4">
        <w:rPr>
          <w:b/>
          <w:bCs/>
          <w:sz w:val="28"/>
          <w:szCs w:val="28"/>
        </w:rPr>
        <w:tab/>
      </w:r>
      <w:r w:rsidR="003E32D4">
        <w:rPr>
          <w:b/>
          <w:bCs/>
          <w:sz w:val="28"/>
          <w:szCs w:val="28"/>
        </w:rPr>
        <w:tab/>
        <w:t xml:space="preserve">                   </w:t>
      </w:r>
      <w:r w:rsidR="003E32D4">
        <w:t>paulhorbach</w:t>
      </w:r>
    </w:p>
    <w:p w14:paraId="7A33E914" w14:textId="3017C90E" w:rsidR="008A7A8C" w:rsidRDefault="00A11C65">
      <w:r w:rsidRPr="00E663A4">
        <w:rPr>
          <w:b/>
          <w:bCs/>
        </w:rPr>
        <w:t>Resurrexi</w:t>
      </w:r>
      <w:r>
        <w:t xml:space="preserve"> </w:t>
      </w:r>
      <w:r w:rsidR="00162BAE">
        <w:t>(</w:t>
      </w:r>
      <w:r>
        <w:t>introïtu</w:t>
      </w:r>
      <w:r w:rsidR="00162BAE">
        <w:t>s)</w:t>
      </w:r>
      <w:r w:rsidR="00E663A4">
        <w:tab/>
      </w:r>
      <w:r w:rsidR="00E663A4">
        <w:tab/>
      </w:r>
      <w:r w:rsidR="00E663A4">
        <w:tab/>
      </w:r>
      <w:r w:rsidR="00E663A4">
        <w:tab/>
      </w:r>
      <w:r w:rsidR="00E663A4">
        <w:tab/>
      </w:r>
      <w:r w:rsidR="001425BF">
        <w:t xml:space="preserve">                                </w:t>
      </w:r>
      <w:r w:rsidR="00E663A4">
        <w:t>psalm 138, 18.5-6 et 1-2</w:t>
      </w:r>
    </w:p>
    <w:p w14:paraId="6DA914AA" w14:textId="782181EF" w:rsidR="008A7A8C" w:rsidRDefault="008A7A8C" w:rsidP="002D7C3B">
      <w:pPr>
        <w:jc w:val="center"/>
      </w:pPr>
      <w:r>
        <w:rPr>
          <w:noProof/>
        </w:rPr>
        <w:drawing>
          <wp:inline distT="0" distB="0" distL="0" distR="0" wp14:anchorId="09B18723" wp14:editId="61FC5664">
            <wp:extent cx="2432445" cy="294322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14" cy="300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2F859" w14:textId="25B1A0AB" w:rsidR="008D19D5" w:rsidRPr="00A019CD" w:rsidRDefault="00E276D3">
      <w:pPr>
        <w:rPr>
          <w:i/>
          <w:iCs/>
        </w:rPr>
      </w:pPr>
      <w:r w:rsidRPr="00A019CD">
        <w:rPr>
          <w:i/>
          <w:iCs/>
        </w:rPr>
        <w:t xml:space="preserve">Verrezen ben Ik, en nog altijd ben ik bij U, alleluia; Gij </w:t>
      </w:r>
      <w:r w:rsidR="0057248A">
        <w:rPr>
          <w:i/>
          <w:iCs/>
        </w:rPr>
        <w:t>doet rusten op mij</w:t>
      </w:r>
      <w:r w:rsidRPr="00A019CD">
        <w:rPr>
          <w:i/>
          <w:iCs/>
        </w:rPr>
        <w:t xml:space="preserve"> uw hand</w:t>
      </w:r>
      <w:r w:rsidR="008D19D5" w:rsidRPr="00A019CD">
        <w:rPr>
          <w:i/>
          <w:iCs/>
        </w:rPr>
        <w:t>, allel</w:t>
      </w:r>
      <w:r w:rsidR="0043091C">
        <w:rPr>
          <w:i/>
          <w:iCs/>
        </w:rPr>
        <w:t>ú</w:t>
      </w:r>
      <w:r w:rsidR="008D19D5" w:rsidRPr="00A019CD">
        <w:rPr>
          <w:i/>
          <w:iCs/>
        </w:rPr>
        <w:t xml:space="preserve">ia; wonderbaar </w:t>
      </w:r>
      <w:r w:rsidR="00077338">
        <w:rPr>
          <w:i/>
          <w:iCs/>
        </w:rPr>
        <w:t xml:space="preserve">is </w:t>
      </w:r>
      <w:r w:rsidR="008D19D5" w:rsidRPr="00A019CD">
        <w:rPr>
          <w:i/>
          <w:iCs/>
        </w:rPr>
        <w:t>uw wijsheid, alleluia, alleluia</w:t>
      </w:r>
    </w:p>
    <w:p w14:paraId="35603986" w14:textId="7F461F70" w:rsidR="00E663A4" w:rsidRDefault="00FD58C5">
      <w:r>
        <w:t xml:space="preserve">Het openingsgezang van </w:t>
      </w:r>
      <w:r w:rsidR="00CC5521">
        <w:t xml:space="preserve">het hoogfeest van </w:t>
      </w:r>
      <w:r>
        <w:t>Pasen. Je zou een uitbundig jubelend gezang verwachten</w:t>
      </w:r>
      <w:r w:rsidR="00C334C1">
        <w:t xml:space="preserve">, maar we horen </w:t>
      </w:r>
      <w:r w:rsidR="00CC5521">
        <w:t xml:space="preserve">de </w:t>
      </w:r>
      <w:r w:rsidR="00C334C1">
        <w:t>ingetogen woorden van Christus</w:t>
      </w:r>
      <w:r w:rsidR="004B5F8E">
        <w:t xml:space="preserve"> </w:t>
      </w:r>
      <w:r w:rsidR="003503FE">
        <w:t xml:space="preserve">zelf </w:t>
      </w:r>
      <w:r w:rsidR="004B5F8E">
        <w:t xml:space="preserve">die in volle rust en </w:t>
      </w:r>
      <w:r w:rsidR="00942D75">
        <w:t xml:space="preserve">serene </w:t>
      </w:r>
      <w:r w:rsidR="004B5F8E">
        <w:t xml:space="preserve">ernst tot zijn </w:t>
      </w:r>
      <w:r w:rsidR="000608F3">
        <w:t>V</w:t>
      </w:r>
      <w:r w:rsidR="004B5F8E">
        <w:t xml:space="preserve">ader zegt </w:t>
      </w:r>
      <w:r w:rsidR="004B5F8E" w:rsidRPr="007805F6">
        <w:rPr>
          <w:i/>
          <w:iCs/>
        </w:rPr>
        <w:t>Res</w:t>
      </w:r>
      <w:r w:rsidR="00FE2CAD" w:rsidRPr="007805F6">
        <w:rPr>
          <w:i/>
          <w:iCs/>
        </w:rPr>
        <w:t>ú</w:t>
      </w:r>
      <w:r w:rsidR="004B5F8E" w:rsidRPr="007805F6">
        <w:rPr>
          <w:i/>
          <w:iCs/>
        </w:rPr>
        <w:t xml:space="preserve">rrexi </w:t>
      </w:r>
      <w:r w:rsidR="004B5F8E">
        <w:t xml:space="preserve">(Ik ben </w:t>
      </w:r>
      <w:r w:rsidR="00CC5521">
        <w:t>verrezen)</w:t>
      </w:r>
      <w:r w:rsidR="000608F3">
        <w:t xml:space="preserve">. </w:t>
      </w:r>
      <w:r w:rsidR="00C46C1E">
        <w:t xml:space="preserve">Beleef hoe dit sleutelwoord </w:t>
      </w:r>
      <w:r w:rsidR="00DE7EB0">
        <w:t>er staat in zijn directheid, zonder omhaal en toch zo stralend</w:t>
      </w:r>
      <w:r w:rsidR="007D5024">
        <w:t>, en je ervaart ‘uit de verte’</w:t>
      </w:r>
      <w:r w:rsidR="00E902AB">
        <w:t xml:space="preserve"> </w:t>
      </w:r>
      <w:r w:rsidR="007D5024">
        <w:t>enigszins wat Christus hier uitdrukt.</w:t>
      </w:r>
      <w:r w:rsidR="00E902AB">
        <w:t xml:space="preserve"> D</w:t>
      </w:r>
      <w:r w:rsidR="00242261">
        <w:t xml:space="preserve">e ingetogen vreugde </w:t>
      </w:r>
      <w:r w:rsidR="00EA51A7">
        <w:t>hoor je ook in het stille juichen van de</w:t>
      </w:r>
      <w:r w:rsidR="00162BAE">
        <w:t xml:space="preserve"> twee</w:t>
      </w:r>
      <w:r w:rsidR="00EA51A7">
        <w:t xml:space="preserve"> allel</w:t>
      </w:r>
      <w:r w:rsidR="0043091C">
        <w:t>ú</w:t>
      </w:r>
      <w:r w:rsidR="00EA51A7">
        <w:t>ia</w:t>
      </w:r>
      <w:r w:rsidR="00764F53">
        <w:t>’</w:t>
      </w:r>
      <w:r w:rsidR="00EA51A7">
        <w:t>s</w:t>
      </w:r>
      <w:r w:rsidR="00764F53">
        <w:t xml:space="preserve"> aan het eind. De toonzetting van </w:t>
      </w:r>
      <w:r w:rsidR="008D32DB">
        <w:t xml:space="preserve">het gezang </w:t>
      </w:r>
      <w:r w:rsidR="00764F53">
        <w:t>speelt zich af in de beperkte ruimte van</w:t>
      </w:r>
      <w:r w:rsidR="008D32DB">
        <w:t xml:space="preserve"> </w:t>
      </w:r>
      <w:r w:rsidR="00CC410F">
        <w:t xml:space="preserve">slechts </w:t>
      </w:r>
      <w:r w:rsidR="008D32DB">
        <w:t>vier</w:t>
      </w:r>
      <w:r w:rsidR="00764F53">
        <w:t xml:space="preserve"> tonen, </w:t>
      </w:r>
      <w:r w:rsidR="008D32DB">
        <w:t>re-</w:t>
      </w:r>
      <w:r w:rsidR="00764F53">
        <w:t>mi-fa-sol</w:t>
      </w:r>
      <w:r w:rsidR="005957D6">
        <w:t xml:space="preserve">. Een keer een toon lager </w:t>
      </w:r>
      <w:r w:rsidR="009873A9">
        <w:t xml:space="preserve">(do) </w:t>
      </w:r>
      <w:r w:rsidR="00764F53">
        <w:t>bij</w:t>
      </w:r>
      <w:r w:rsidR="007805F6">
        <w:t xml:space="preserve"> </w:t>
      </w:r>
      <w:r w:rsidR="00764F53">
        <w:t>mir</w:t>
      </w:r>
      <w:r w:rsidR="00EB6971">
        <w:t>á</w:t>
      </w:r>
      <w:r w:rsidR="00764F53">
        <w:t>bilis</w:t>
      </w:r>
      <w:r w:rsidR="007805F6">
        <w:t xml:space="preserve"> </w:t>
      </w:r>
      <w:r w:rsidR="00590A47">
        <w:t>(</w:t>
      </w:r>
      <w:r w:rsidR="00764F53">
        <w:t>wonderbaar</w:t>
      </w:r>
      <w:r w:rsidR="00590A47">
        <w:t>)</w:t>
      </w:r>
      <w:r w:rsidR="00764F53">
        <w:t xml:space="preserve"> om </w:t>
      </w:r>
      <w:r w:rsidR="00F81710">
        <w:t>de</w:t>
      </w:r>
      <w:r w:rsidR="00764F53">
        <w:t xml:space="preserve"> diep</w:t>
      </w:r>
      <w:r w:rsidR="00F81710">
        <w:t>t</w:t>
      </w:r>
      <w:r w:rsidR="00764F53">
        <w:t xml:space="preserve">e aan te geven </w:t>
      </w:r>
      <w:r w:rsidR="00CC410F">
        <w:t xml:space="preserve">van </w:t>
      </w:r>
      <w:r w:rsidR="00764F53" w:rsidRPr="00EB6971">
        <w:rPr>
          <w:i/>
          <w:iCs/>
        </w:rPr>
        <w:t>tua</w:t>
      </w:r>
      <w:r w:rsidR="00CC410F" w:rsidRPr="00EB6971">
        <w:rPr>
          <w:i/>
          <w:iCs/>
        </w:rPr>
        <w:t xml:space="preserve"> </w:t>
      </w:r>
      <w:r w:rsidR="00EB6971" w:rsidRPr="00EB6971">
        <w:rPr>
          <w:i/>
          <w:iCs/>
        </w:rPr>
        <w:t>sciéntia</w:t>
      </w:r>
      <w:r w:rsidR="00EB6971">
        <w:t xml:space="preserve"> </w:t>
      </w:r>
      <w:r w:rsidR="00CC410F">
        <w:t xml:space="preserve">(uw wijsheid, </w:t>
      </w:r>
      <w:r w:rsidR="007701FC">
        <w:t xml:space="preserve">dus </w:t>
      </w:r>
      <w:r w:rsidR="00CC410F">
        <w:t xml:space="preserve">van de Vader) waar de melodie </w:t>
      </w:r>
      <w:r w:rsidR="007701FC">
        <w:t xml:space="preserve">op het woordaccent </w:t>
      </w:r>
      <w:r w:rsidR="00CC410F">
        <w:t xml:space="preserve">een keer opstijgt </w:t>
      </w:r>
      <w:r w:rsidR="009873A9">
        <w:t>(</w:t>
      </w:r>
      <w:r w:rsidR="00CC410F">
        <w:t>la</w:t>
      </w:r>
      <w:r w:rsidR="009873A9">
        <w:t>)</w:t>
      </w:r>
      <w:r w:rsidR="00CC410F">
        <w:t xml:space="preserve">. </w:t>
      </w:r>
      <w:r w:rsidR="00764F53">
        <w:t>De</w:t>
      </w:r>
      <w:r w:rsidR="009873A9">
        <w:t xml:space="preserve"> </w:t>
      </w:r>
      <w:r w:rsidR="00065783">
        <w:t xml:space="preserve">melodie </w:t>
      </w:r>
      <w:r w:rsidR="00764F53">
        <w:t xml:space="preserve">bouwt spanning op naar dat </w:t>
      </w:r>
      <w:r w:rsidR="00764F53" w:rsidRPr="00EB6971">
        <w:rPr>
          <w:i/>
          <w:iCs/>
        </w:rPr>
        <w:t>tu</w:t>
      </w:r>
      <w:r w:rsidR="00EB6971" w:rsidRPr="00EB6971">
        <w:rPr>
          <w:i/>
          <w:iCs/>
        </w:rPr>
        <w:t>a</w:t>
      </w:r>
      <w:r w:rsidR="00F655AB" w:rsidRPr="00EB6971">
        <w:rPr>
          <w:i/>
          <w:iCs/>
        </w:rPr>
        <w:t xml:space="preserve"> </w:t>
      </w:r>
      <w:r w:rsidR="007701FC">
        <w:t>(</w:t>
      </w:r>
      <w:r w:rsidR="00164B69">
        <w:t xml:space="preserve">uw, </w:t>
      </w:r>
      <w:r w:rsidR="007701FC">
        <w:t>opnieuw de la)</w:t>
      </w:r>
      <w:r w:rsidR="007805F6">
        <w:t xml:space="preserve"> waar</w:t>
      </w:r>
      <w:r w:rsidR="00764F53">
        <w:t xml:space="preserve"> </w:t>
      </w:r>
      <w:r w:rsidR="00F655AB">
        <w:t xml:space="preserve">we </w:t>
      </w:r>
      <w:r w:rsidR="007805F6">
        <w:t>even iets beleven</w:t>
      </w:r>
      <w:r w:rsidR="00EB265C">
        <w:t xml:space="preserve">, weer ‘uit de verte’, </w:t>
      </w:r>
      <w:r w:rsidR="007805F6">
        <w:t xml:space="preserve">van </w:t>
      </w:r>
      <w:r w:rsidR="00764F53">
        <w:t xml:space="preserve">de mysterievolle </w:t>
      </w:r>
      <w:r w:rsidR="007805F6">
        <w:t xml:space="preserve">relatie </w:t>
      </w:r>
      <w:r w:rsidR="00764F53">
        <w:t>van Vader en Zoon</w:t>
      </w:r>
      <w:r w:rsidR="00AF657F">
        <w:t>.</w:t>
      </w:r>
    </w:p>
    <w:p w14:paraId="4ECE67DF" w14:textId="527FE88C" w:rsidR="00E663A4" w:rsidRDefault="00C1281E">
      <w:r w:rsidRPr="00C1281E">
        <w:rPr>
          <w:b/>
          <w:bCs/>
        </w:rPr>
        <w:t>Haec dies</w:t>
      </w:r>
      <w:r>
        <w:rPr>
          <w:b/>
          <w:bCs/>
        </w:rPr>
        <w:t xml:space="preserve"> </w:t>
      </w:r>
      <w:r w:rsidR="008E2E42" w:rsidRPr="008E2E42">
        <w:t>(</w:t>
      </w:r>
      <w:r w:rsidRPr="008E2E42">
        <w:t>graduale</w:t>
      </w:r>
      <w:r w:rsidR="008E2E42" w:rsidRPr="008E2E42">
        <w:t>)</w:t>
      </w:r>
      <w:r w:rsidRPr="008E2E42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25BF">
        <w:rPr>
          <w:b/>
          <w:bCs/>
        </w:rPr>
        <w:t xml:space="preserve">                                                  </w:t>
      </w:r>
      <w:r w:rsidRPr="009C50B2">
        <w:t>psalm 117, 24. 1</w:t>
      </w:r>
    </w:p>
    <w:p w14:paraId="238AE44B" w14:textId="63F01C6C" w:rsidR="00446B1F" w:rsidRDefault="00824397" w:rsidP="00824397">
      <w:pPr>
        <w:jc w:val="center"/>
      </w:pPr>
      <w:r>
        <w:rPr>
          <w:noProof/>
          <w:lang w:eastAsia="nl-NL"/>
        </w:rPr>
        <w:drawing>
          <wp:inline distT="0" distB="0" distL="0" distR="0" wp14:anchorId="7B9D31ED" wp14:editId="26856706">
            <wp:extent cx="2724150" cy="504825"/>
            <wp:effectExtent l="0" t="0" r="0" b="9525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344A1" w14:textId="2814217C" w:rsidR="00446B1F" w:rsidRDefault="00446B1F" w:rsidP="00824397">
      <w:pPr>
        <w:jc w:val="center"/>
      </w:pPr>
      <w:r>
        <w:rPr>
          <w:noProof/>
        </w:rPr>
        <w:drawing>
          <wp:inline distT="0" distB="0" distL="0" distR="0" wp14:anchorId="6D1E5F84" wp14:editId="761E53DD">
            <wp:extent cx="2743200" cy="2775414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91" cy="282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61AA" w14:textId="73F6F099" w:rsidR="003E32D4" w:rsidRPr="009C50B2" w:rsidRDefault="003E32D4"/>
    <w:p w14:paraId="60D524E1" w14:textId="77777777" w:rsidR="00824397" w:rsidRDefault="00824397">
      <w:pPr>
        <w:rPr>
          <w:i/>
          <w:iCs/>
        </w:rPr>
      </w:pPr>
    </w:p>
    <w:p w14:paraId="2B3E60FF" w14:textId="04844198" w:rsidR="00D37777" w:rsidRPr="00A019CD" w:rsidRDefault="005168CF">
      <w:pPr>
        <w:rPr>
          <w:i/>
          <w:iCs/>
        </w:rPr>
      </w:pPr>
      <w:r>
        <w:rPr>
          <w:i/>
          <w:iCs/>
        </w:rPr>
        <w:t xml:space="preserve">Dit is </w:t>
      </w:r>
      <w:r w:rsidR="005F154F" w:rsidRPr="00A019CD">
        <w:rPr>
          <w:i/>
          <w:iCs/>
        </w:rPr>
        <w:t>dag</w:t>
      </w:r>
      <w:r>
        <w:rPr>
          <w:i/>
          <w:iCs/>
        </w:rPr>
        <w:t>,</w:t>
      </w:r>
      <w:r w:rsidR="005F154F" w:rsidRPr="00A019CD">
        <w:rPr>
          <w:i/>
          <w:iCs/>
        </w:rPr>
        <w:t xml:space="preserve"> </w:t>
      </w:r>
      <w:r w:rsidR="001937CC">
        <w:rPr>
          <w:i/>
          <w:iCs/>
        </w:rPr>
        <w:t xml:space="preserve">geschapen door </w:t>
      </w:r>
      <w:r w:rsidR="005F154F" w:rsidRPr="00A019CD">
        <w:rPr>
          <w:i/>
          <w:iCs/>
        </w:rPr>
        <w:t>de Heer; laat ons jubelen en ons verblijden</w:t>
      </w:r>
      <w:r w:rsidR="00E97CE5">
        <w:rPr>
          <w:i/>
          <w:iCs/>
        </w:rPr>
        <w:t xml:space="preserve"> </w:t>
      </w:r>
      <w:r w:rsidR="00D37777" w:rsidRPr="00A019CD">
        <w:rPr>
          <w:i/>
          <w:iCs/>
        </w:rPr>
        <w:t xml:space="preserve">- V/ Looft de </w:t>
      </w:r>
      <w:r w:rsidR="00F27C35">
        <w:rPr>
          <w:i/>
          <w:iCs/>
        </w:rPr>
        <w:t>H</w:t>
      </w:r>
      <w:r w:rsidR="00D37777" w:rsidRPr="00A019CD">
        <w:rPr>
          <w:i/>
          <w:iCs/>
        </w:rPr>
        <w:t xml:space="preserve">eer, want Hij is goed; want eeuwig </w:t>
      </w:r>
      <w:r w:rsidR="00F27C35">
        <w:rPr>
          <w:i/>
          <w:iCs/>
        </w:rPr>
        <w:t>is</w:t>
      </w:r>
      <w:r w:rsidR="00D37777" w:rsidRPr="00A019CD">
        <w:rPr>
          <w:i/>
          <w:iCs/>
        </w:rPr>
        <w:t xml:space="preserve"> zijn ontferming</w:t>
      </w:r>
    </w:p>
    <w:p w14:paraId="3BDEDF60" w14:textId="7821D468" w:rsidR="00C82E5F" w:rsidRDefault="005A6F78">
      <w:r>
        <w:t xml:space="preserve">Deze </w:t>
      </w:r>
      <w:r w:rsidR="00E20CC0">
        <w:t>melodie</w:t>
      </w:r>
      <w:r w:rsidR="00015F09">
        <w:t xml:space="preserve"> horen we in het liturgisch jaar meer, o.a. in de requiemmis.</w:t>
      </w:r>
      <w:r w:rsidR="00D40F9A">
        <w:t xml:space="preserve"> Maar het gregoriaans kent geen zuivere, onveranderde overname</w:t>
      </w:r>
      <w:r w:rsidR="000550FF">
        <w:t xml:space="preserve">. </w:t>
      </w:r>
      <w:r w:rsidR="00B045B4">
        <w:t>O</w:t>
      </w:r>
      <w:r w:rsidR="000F3CB7">
        <w:t>p de twee ke</w:t>
      </w:r>
      <w:r w:rsidR="00767306">
        <w:t>r</w:t>
      </w:r>
      <w:r w:rsidR="000F3CB7">
        <w:t>nwoorden</w:t>
      </w:r>
      <w:r w:rsidR="009B7C98">
        <w:t xml:space="preserve"> </w:t>
      </w:r>
      <w:r w:rsidR="00D563D4">
        <w:t>in de ant</w:t>
      </w:r>
      <w:r w:rsidR="000A7F3A">
        <w:t>i</w:t>
      </w:r>
      <w:r w:rsidR="00D563D4">
        <w:t>foon</w:t>
      </w:r>
      <w:r w:rsidR="000A7F3A">
        <w:t xml:space="preserve"> </w:t>
      </w:r>
      <w:r w:rsidR="00B045B4" w:rsidRPr="000640E6">
        <w:rPr>
          <w:i/>
          <w:iCs/>
        </w:rPr>
        <w:t>H</w:t>
      </w:r>
      <w:r w:rsidR="009B7C98" w:rsidRPr="000640E6">
        <w:rPr>
          <w:i/>
          <w:iCs/>
        </w:rPr>
        <w:t>eac dies</w:t>
      </w:r>
      <w:r w:rsidR="009B7C98">
        <w:t xml:space="preserve"> </w:t>
      </w:r>
      <w:r w:rsidR="00F45CCE">
        <w:t>(dit is d</w:t>
      </w:r>
      <w:r w:rsidR="000640E6">
        <w:t>e dag</w:t>
      </w:r>
      <w:r w:rsidR="00F45CCE">
        <w:t>)</w:t>
      </w:r>
      <w:r w:rsidR="000640E6">
        <w:t xml:space="preserve"> </w:t>
      </w:r>
      <w:r w:rsidR="009B7C98">
        <w:t xml:space="preserve">en </w:t>
      </w:r>
      <w:r w:rsidR="000A7F3A">
        <w:t xml:space="preserve">in het vers </w:t>
      </w:r>
      <w:r w:rsidR="00B045B4" w:rsidRPr="000640E6">
        <w:rPr>
          <w:i/>
          <w:iCs/>
        </w:rPr>
        <w:t>qu</w:t>
      </w:r>
      <w:r w:rsidR="000640E6" w:rsidRPr="000640E6">
        <w:rPr>
          <w:i/>
          <w:iCs/>
        </w:rPr>
        <w:t>ó</w:t>
      </w:r>
      <w:r w:rsidR="00B045B4" w:rsidRPr="000640E6">
        <w:rPr>
          <w:i/>
          <w:iCs/>
        </w:rPr>
        <w:t>niam bonus</w:t>
      </w:r>
      <w:r w:rsidR="00D35EC1">
        <w:t xml:space="preserve"> (</w:t>
      </w:r>
      <w:r w:rsidR="00004A54">
        <w:t>want</w:t>
      </w:r>
      <w:r w:rsidR="00D35EC1">
        <w:t xml:space="preserve"> </w:t>
      </w:r>
      <w:r w:rsidR="00F37DA1">
        <w:t>H</w:t>
      </w:r>
      <w:r w:rsidR="00D35EC1">
        <w:t xml:space="preserve">ij </w:t>
      </w:r>
      <w:r w:rsidR="00004A54">
        <w:t xml:space="preserve">is </w:t>
      </w:r>
      <w:r w:rsidR="00D35EC1">
        <w:t>goed)</w:t>
      </w:r>
      <w:r w:rsidR="00F45CCE">
        <w:t xml:space="preserve"> is de melodie origineel nieuw</w:t>
      </w:r>
      <w:r w:rsidR="00767306">
        <w:t xml:space="preserve">. </w:t>
      </w:r>
      <w:r w:rsidR="00E20CC0">
        <w:t xml:space="preserve"> </w:t>
      </w:r>
      <w:r w:rsidR="000A7F3A">
        <w:t>L</w:t>
      </w:r>
      <w:r w:rsidR="00E20CC0">
        <w:t>aten we dus juichen en blij zijn op die dag (’in ea’), want Hi</w:t>
      </w:r>
      <w:r w:rsidR="00D51878">
        <w:t>j</w:t>
      </w:r>
      <w:r w:rsidR="00E20CC0">
        <w:t xml:space="preserve">, is goed. Hier </w:t>
      </w:r>
      <w:r w:rsidR="00D51878">
        <w:t>benaderen de</w:t>
      </w:r>
      <w:r w:rsidR="00E20CC0">
        <w:t xml:space="preserve"> menselijke en goddelijke wereld </w:t>
      </w:r>
      <w:r w:rsidR="00D51878">
        <w:t xml:space="preserve">elkaar even </w:t>
      </w:r>
      <w:r w:rsidR="00E20CC0">
        <w:t xml:space="preserve">in het nu: vandaar </w:t>
      </w:r>
      <w:r w:rsidR="005514F4">
        <w:t>de</w:t>
      </w:r>
      <w:r w:rsidR="00E20CC0">
        <w:t xml:space="preserve"> wat zware aanzet in het begin, meteen gevolgd door een bijna dronken vreugderoes, op weg </w:t>
      </w:r>
      <w:r w:rsidR="00CC0C96">
        <w:t xml:space="preserve">(meestal </w:t>
      </w:r>
      <w:r w:rsidR="000F06C8">
        <w:t>gezongen door voorzangers</w:t>
      </w:r>
      <w:r w:rsidR="00CC0C96">
        <w:t xml:space="preserve">) </w:t>
      </w:r>
      <w:r w:rsidR="00E20CC0">
        <w:t xml:space="preserve">naar </w:t>
      </w:r>
      <w:r w:rsidR="00E20CC0" w:rsidRPr="00EC2A94">
        <w:rPr>
          <w:i/>
          <w:iCs/>
        </w:rPr>
        <w:t>qu</w:t>
      </w:r>
      <w:r w:rsidR="0043091C">
        <w:rPr>
          <w:i/>
          <w:iCs/>
        </w:rPr>
        <w:t>ó</w:t>
      </w:r>
      <w:r w:rsidR="00E20CC0" w:rsidRPr="00EC2A94">
        <w:rPr>
          <w:i/>
          <w:iCs/>
        </w:rPr>
        <w:t>niam</w:t>
      </w:r>
      <w:r w:rsidR="005514F4" w:rsidRPr="00EC2A94">
        <w:rPr>
          <w:i/>
          <w:iCs/>
        </w:rPr>
        <w:t xml:space="preserve"> </w:t>
      </w:r>
      <w:r w:rsidR="000F06C8">
        <w:t>(</w:t>
      </w:r>
      <w:r w:rsidR="00E20CC0">
        <w:t>want...</w:t>
      </w:r>
      <w:r w:rsidR="000F06C8">
        <w:t>)</w:t>
      </w:r>
      <w:r w:rsidR="00E20CC0">
        <w:t xml:space="preserve"> De zang klinkt </w:t>
      </w:r>
      <w:r w:rsidR="008F06F4">
        <w:t xml:space="preserve">daar </w:t>
      </w:r>
      <w:r w:rsidR="00E20CC0">
        <w:t xml:space="preserve">bijna onmogelijk hoog, puur en alleen om het volgende woord, ’bonus’, alle ruimte en sier te gunnen van het overvolle hart </w:t>
      </w:r>
    </w:p>
    <w:p w14:paraId="559BD67A" w14:textId="288B37C3" w:rsidR="00A019CD" w:rsidRDefault="00A81C20">
      <w:r>
        <w:t xml:space="preserve"> </w:t>
      </w:r>
      <w:r w:rsidRPr="00A81C20">
        <w:rPr>
          <w:b/>
          <w:bCs/>
        </w:rPr>
        <w:t>Pascha nostrum</w:t>
      </w:r>
      <w:r>
        <w:t xml:space="preserve"> (alleluia)</w:t>
      </w:r>
      <w:r>
        <w:tab/>
      </w:r>
      <w:r>
        <w:tab/>
      </w:r>
      <w:r w:rsidR="001425BF">
        <w:t xml:space="preserve">                                                                                     </w:t>
      </w:r>
      <w:r>
        <w:t>1 Cor. 5,7</w:t>
      </w:r>
    </w:p>
    <w:p w14:paraId="7FE6E9DC" w14:textId="3177F94F" w:rsidR="00824397" w:rsidRDefault="00684755" w:rsidP="008702B9">
      <w:pPr>
        <w:jc w:val="center"/>
      </w:pPr>
      <w:r>
        <w:rPr>
          <w:noProof/>
          <w:lang w:eastAsia="nl-NL"/>
        </w:rPr>
        <w:drawing>
          <wp:inline distT="0" distB="0" distL="0" distR="0" wp14:anchorId="157ACD38" wp14:editId="59011C00">
            <wp:extent cx="3314700" cy="1285875"/>
            <wp:effectExtent l="0" t="0" r="0" b="9525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406E4" w14:textId="09AD09D5" w:rsidR="00684755" w:rsidRDefault="008702B9" w:rsidP="008702B9">
      <w:pPr>
        <w:jc w:val="center"/>
      </w:pPr>
      <w:r>
        <w:rPr>
          <w:noProof/>
          <w:lang w:eastAsia="nl-NL"/>
        </w:rPr>
        <w:drawing>
          <wp:inline distT="0" distB="0" distL="0" distR="0" wp14:anchorId="4E5ED338" wp14:editId="1521C375">
            <wp:extent cx="3314700" cy="1208346"/>
            <wp:effectExtent l="0" t="0" r="0" b="0"/>
            <wp:docPr id="2" name="Afbeelding 1" descr="C:\Users\Gebruiker\AppData\Local\Microsoft\Windows\INetCache\Content.Word\Scan2021-03-04_19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Content.Word\Scan2021-03-04_193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02" cy="12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3B8FFA" w14:textId="1A390C93" w:rsidR="00A019CD" w:rsidRPr="00A019CD" w:rsidRDefault="00A019CD">
      <w:pPr>
        <w:rPr>
          <w:i/>
          <w:iCs/>
        </w:rPr>
      </w:pPr>
      <w:r w:rsidRPr="00A019CD">
        <w:rPr>
          <w:i/>
          <w:iCs/>
        </w:rPr>
        <w:t>Ons Paaslam is geslacht: Christus.</w:t>
      </w:r>
    </w:p>
    <w:p w14:paraId="7742EC7E" w14:textId="200927F1" w:rsidR="008702B9" w:rsidRDefault="00E20CC0">
      <w:r>
        <w:t>Augustinus</w:t>
      </w:r>
      <w:r w:rsidR="00F37DA1">
        <w:t xml:space="preserve"> </w:t>
      </w:r>
      <w:r w:rsidR="00C15D09">
        <w:t>(400 na Chr.)</w:t>
      </w:r>
      <w:r>
        <w:t xml:space="preserve"> omschr</w:t>
      </w:r>
      <w:r w:rsidR="00C15D09">
        <w:t xml:space="preserve">eef eens </w:t>
      </w:r>
      <w:r>
        <w:t xml:space="preserve">het jubelen </w:t>
      </w:r>
      <w:r w:rsidRPr="00E12CC7">
        <w:t>van</w:t>
      </w:r>
      <w:r w:rsidR="00E12CC7" w:rsidRPr="00E12CC7">
        <w:t xml:space="preserve"> </w:t>
      </w:r>
      <w:r w:rsidRPr="00E12CC7">
        <w:t>Allel</w:t>
      </w:r>
      <w:r w:rsidR="00027D81">
        <w:t>ú</w:t>
      </w:r>
      <w:r w:rsidRPr="00E12CC7">
        <w:t>ia</w:t>
      </w:r>
      <w:r>
        <w:t xml:space="preserve"> als: </w:t>
      </w:r>
      <w:r w:rsidRPr="00761862">
        <w:rPr>
          <w:i/>
          <w:iCs/>
        </w:rPr>
        <w:t>’overmand door vreugde geen woorden meer kunnen vinden, de lettergrepen van de woorden laten voor wat ze zijn en je verliezen in jubelklanken</w:t>
      </w:r>
      <w:r>
        <w:t>’.</w:t>
      </w:r>
      <w:r w:rsidR="00E12CC7">
        <w:t xml:space="preserve"> Dat is </w:t>
      </w:r>
      <w:r w:rsidR="003C7D7A">
        <w:t>wel hier van toepassing.</w:t>
      </w:r>
      <w:r>
        <w:t xml:space="preserve"> Met kwintsprongen, eerst sol-</w:t>
      </w:r>
      <w:r w:rsidR="00AF3EEE">
        <w:t xml:space="preserve"> hoge </w:t>
      </w:r>
      <w:r>
        <w:t xml:space="preserve">re </w:t>
      </w:r>
      <w:r w:rsidR="0009237B">
        <w:t xml:space="preserve">op </w:t>
      </w:r>
      <w:r w:rsidRPr="00962C97">
        <w:rPr>
          <w:i/>
          <w:iCs/>
        </w:rPr>
        <w:t>allel</w:t>
      </w:r>
      <w:r w:rsidR="00027D81">
        <w:rPr>
          <w:i/>
          <w:iCs/>
        </w:rPr>
        <w:t>ú</w:t>
      </w:r>
      <w:r w:rsidRPr="00962C97">
        <w:rPr>
          <w:i/>
          <w:iCs/>
        </w:rPr>
        <w:t>ia</w:t>
      </w:r>
      <w:r>
        <w:t xml:space="preserve">, </w:t>
      </w:r>
      <w:r w:rsidR="00F45DC7">
        <w:t xml:space="preserve">en </w:t>
      </w:r>
      <w:r>
        <w:t xml:space="preserve">vervolgens in het vers een slag hoger </w:t>
      </w:r>
      <w:r w:rsidR="00C513F0">
        <w:t xml:space="preserve">op </w:t>
      </w:r>
      <w:r w:rsidRPr="0009237B">
        <w:rPr>
          <w:i/>
          <w:iCs/>
        </w:rPr>
        <w:t>immol</w:t>
      </w:r>
      <w:r w:rsidR="0009237B" w:rsidRPr="0009237B">
        <w:rPr>
          <w:i/>
          <w:iCs/>
        </w:rPr>
        <w:t>á</w:t>
      </w:r>
      <w:r w:rsidRPr="0009237B">
        <w:rPr>
          <w:i/>
          <w:iCs/>
        </w:rPr>
        <w:t>tus</w:t>
      </w:r>
      <w:r w:rsidR="00C513F0">
        <w:t xml:space="preserve"> (</w:t>
      </w:r>
      <w:r w:rsidR="00615EF2">
        <w:t>geslacht)</w:t>
      </w:r>
      <w:r>
        <w:t xml:space="preserve">, </w:t>
      </w:r>
      <w:r w:rsidR="003A3631">
        <w:t xml:space="preserve">hoge </w:t>
      </w:r>
      <w:r>
        <w:t>re-sol-la,</w:t>
      </w:r>
      <w:r w:rsidR="00F45DC7">
        <w:t xml:space="preserve"> waar</w:t>
      </w:r>
      <w:r>
        <w:t xml:space="preserve"> de jubel </w:t>
      </w:r>
      <w:r w:rsidR="003A3631">
        <w:t xml:space="preserve">even </w:t>
      </w:r>
      <w:r>
        <w:t>iets ongemakkelijk</w:t>
      </w:r>
      <w:r w:rsidR="00AF3EEE">
        <w:t>s</w:t>
      </w:r>
      <w:r w:rsidR="002C2F0F">
        <w:t xml:space="preserve"> krijgt</w:t>
      </w:r>
      <w:r>
        <w:t>, nog eens versterkt door de herhaling</w:t>
      </w:r>
      <w:r w:rsidR="002C2F0F">
        <w:t xml:space="preserve"> </w:t>
      </w:r>
      <w:r>
        <w:t xml:space="preserve">van het notenpatroon. Het </w:t>
      </w:r>
      <w:r w:rsidR="005C2FBB">
        <w:t xml:space="preserve">lijkt </w:t>
      </w:r>
      <w:r w:rsidR="002C2F0F">
        <w:t>bij</w:t>
      </w:r>
      <w:r w:rsidR="00034853">
        <w:t xml:space="preserve"> </w:t>
      </w:r>
      <w:r w:rsidR="00034853" w:rsidRPr="00034853">
        <w:rPr>
          <w:i/>
          <w:iCs/>
        </w:rPr>
        <w:t>immol</w:t>
      </w:r>
      <w:r w:rsidR="00027D81">
        <w:rPr>
          <w:i/>
          <w:iCs/>
        </w:rPr>
        <w:t>á</w:t>
      </w:r>
      <w:r w:rsidR="00034853" w:rsidRPr="00034853">
        <w:rPr>
          <w:i/>
          <w:iCs/>
        </w:rPr>
        <w:t xml:space="preserve">tus </w:t>
      </w:r>
      <w:r w:rsidR="00F45DC7">
        <w:rPr>
          <w:i/>
          <w:iCs/>
        </w:rPr>
        <w:t xml:space="preserve">op </w:t>
      </w:r>
      <w:r w:rsidR="005C2FBB">
        <w:t xml:space="preserve">een </w:t>
      </w:r>
      <w:r>
        <w:t xml:space="preserve">bazuinstoot bij een sacraal-ritueel gebeuren: we vieren het geheim van ’ons Paaslam dat geslacht is’. </w:t>
      </w:r>
      <w:r w:rsidR="00084072">
        <w:t>D</w:t>
      </w:r>
      <w:r w:rsidR="00276B78">
        <w:t xml:space="preserve">it gezang </w:t>
      </w:r>
      <w:r w:rsidR="00084072">
        <w:t xml:space="preserve">veronderstelt </w:t>
      </w:r>
      <w:r w:rsidR="00276B78">
        <w:t>dat de koorzangers beseffen dat ze</w:t>
      </w:r>
      <w:r w:rsidR="00084072">
        <w:t xml:space="preserve"> met menselijke stem</w:t>
      </w:r>
      <w:r w:rsidR="00276B78">
        <w:t xml:space="preserve"> uitdrukking</w:t>
      </w:r>
      <w:r w:rsidR="00084072">
        <w:t xml:space="preserve"> mogen geven aan dit god</w:t>
      </w:r>
      <w:r w:rsidR="00761862">
        <w:t>-menselijk mysterie</w:t>
      </w:r>
      <w:r w:rsidR="00EC7692">
        <w:t>, dat zal nooit lukken maar de inzet is ‘zo goed mogelijk’.</w:t>
      </w:r>
    </w:p>
    <w:p w14:paraId="1D055BD8" w14:textId="77777777" w:rsidR="008702B9" w:rsidRPr="008702B9" w:rsidRDefault="008702B9"/>
    <w:p w14:paraId="710B1A45" w14:textId="4B542CAE" w:rsidR="00590BB7" w:rsidRPr="00FF1EDE" w:rsidRDefault="00AC539D">
      <w:pPr>
        <w:rPr>
          <w:b/>
          <w:bCs/>
        </w:rPr>
      </w:pPr>
      <w:r w:rsidRPr="00FF1EDE">
        <w:rPr>
          <w:b/>
          <w:bCs/>
        </w:rPr>
        <w:t>V</w:t>
      </w:r>
      <w:r w:rsidR="00F0229B">
        <w:rPr>
          <w:b/>
          <w:bCs/>
        </w:rPr>
        <w:t>í</w:t>
      </w:r>
      <w:r w:rsidRPr="00FF1EDE">
        <w:rPr>
          <w:b/>
          <w:bCs/>
        </w:rPr>
        <w:t>ctimae pasc</w:t>
      </w:r>
      <w:r w:rsidR="00F0229B">
        <w:rPr>
          <w:b/>
          <w:bCs/>
        </w:rPr>
        <w:t>á</w:t>
      </w:r>
      <w:r w:rsidRPr="00FF1EDE">
        <w:rPr>
          <w:b/>
          <w:bCs/>
        </w:rPr>
        <w:t>li laudes</w:t>
      </w:r>
    </w:p>
    <w:p w14:paraId="330F0CFA" w14:textId="6A531A9E" w:rsidR="0026304E" w:rsidRDefault="0026304E" w:rsidP="0026304E">
      <w:r>
        <w:t>In de Middeleeuwen is men op de jubel-’a’ van alleluia liederen gaan componeren, zoals het V</w:t>
      </w:r>
      <w:r w:rsidR="00027D81">
        <w:t>í</w:t>
      </w:r>
      <w:r>
        <w:t>ctimae pasch</w:t>
      </w:r>
      <w:r w:rsidR="00027D81">
        <w:t>á</w:t>
      </w:r>
      <w:r>
        <w:t>li</w:t>
      </w:r>
      <w:r w:rsidR="002D5579">
        <w:t xml:space="preserve"> laudes</w:t>
      </w:r>
      <w:r>
        <w:t>. Inhoudelijk sluit het V</w:t>
      </w:r>
      <w:r w:rsidR="00F0229B">
        <w:t>í</w:t>
      </w:r>
      <w:r>
        <w:t>ctimae pasch</w:t>
      </w:r>
      <w:r w:rsidR="00F0229B">
        <w:t>á</w:t>
      </w:r>
      <w:r>
        <w:t xml:space="preserve">li </w:t>
      </w:r>
      <w:r w:rsidR="002D5579">
        <w:t xml:space="preserve">laudes </w:t>
      </w:r>
      <w:r>
        <w:t xml:space="preserve">mooi aan bij wat we </w:t>
      </w:r>
      <w:r w:rsidR="00EB25A8">
        <w:t xml:space="preserve">van </w:t>
      </w:r>
      <w:r>
        <w:t>sacra</w:t>
      </w:r>
      <w:r w:rsidR="00EB25A8">
        <w:t xml:space="preserve">le mysterie </w:t>
      </w:r>
      <w:r w:rsidR="00144477">
        <w:t xml:space="preserve">in het alleluia </w:t>
      </w:r>
      <w:r>
        <w:t xml:space="preserve">hoorden. </w:t>
      </w:r>
      <w:r w:rsidR="00EB25A8">
        <w:t xml:space="preserve">De hymne </w:t>
      </w:r>
      <w:r>
        <w:t xml:space="preserve">is een soort drieluik: eerst de boodschap in een hoge zetting, dan het middenpaneel met het verhaal van Maria en tenslotte weer de hoogte in: ’Hij is verrezen’ met </w:t>
      </w:r>
      <w:r w:rsidR="009534AE">
        <w:t xml:space="preserve">rustig neerdalen </w:t>
      </w:r>
      <w:r>
        <w:t>in het nederige ’miserere’,</w:t>
      </w:r>
      <w:r w:rsidR="005E7737">
        <w:t xml:space="preserve"> en tenslotte</w:t>
      </w:r>
      <w:r>
        <w:t xml:space="preserve"> </w:t>
      </w:r>
      <w:r w:rsidR="00FF6BBD">
        <w:t xml:space="preserve">het </w:t>
      </w:r>
      <w:r>
        <w:t xml:space="preserve">dankbaar ’amen’ en een blij </w:t>
      </w:r>
      <w:r w:rsidRPr="00FF6BBD">
        <w:rPr>
          <w:i/>
          <w:iCs/>
        </w:rPr>
        <w:t>allel</w:t>
      </w:r>
      <w:r w:rsidR="00F0229B">
        <w:rPr>
          <w:i/>
          <w:iCs/>
        </w:rPr>
        <w:t>ú</w:t>
      </w:r>
      <w:r w:rsidRPr="00FF6BBD">
        <w:rPr>
          <w:i/>
          <w:iCs/>
        </w:rPr>
        <w:t>ia</w:t>
      </w:r>
      <w:r>
        <w:t>’</w:t>
      </w:r>
    </w:p>
    <w:p w14:paraId="2B1E61E6" w14:textId="12CD0332" w:rsidR="008702B9" w:rsidRDefault="008702B9" w:rsidP="0026304E">
      <w:r>
        <w:t>NB  Vertaling nog invoegen</w:t>
      </w:r>
    </w:p>
    <w:p w14:paraId="59B43079" w14:textId="77777777" w:rsidR="00F4787A" w:rsidRDefault="00F4787A"/>
    <w:p w14:paraId="4E068F40" w14:textId="77777777" w:rsidR="008702B9" w:rsidRDefault="008702B9">
      <w:pPr>
        <w:rPr>
          <w:b/>
          <w:bCs/>
        </w:rPr>
      </w:pPr>
    </w:p>
    <w:p w14:paraId="150F572B" w14:textId="4D518BCD" w:rsidR="00C52CC0" w:rsidRDefault="000F4C2D">
      <w:r w:rsidRPr="000F4C2D">
        <w:rPr>
          <w:b/>
          <w:bCs/>
        </w:rPr>
        <w:t>Terr</w:t>
      </w:r>
      <w:r w:rsidR="00C52CC0" w:rsidRPr="000F4C2D">
        <w:rPr>
          <w:b/>
          <w:bCs/>
        </w:rPr>
        <w:t>a trémuit</w:t>
      </w:r>
      <w:r w:rsidR="00C52CC0">
        <w:t xml:space="preserve">  (offertorium)</w:t>
      </w:r>
      <w:r>
        <w:tab/>
      </w:r>
      <w:r>
        <w:tab/>
      </w:r>
      <w:r>
        <w:tab/>
        <w:t>psalm 75, 9-10</w:t>
      </w:r>
    </w:p>
    <w:p w14:paraId="4C6D179B" w14:textId="35C98D26" w:rsidR="00191734" w:rsidRDefault="00191734" w:rsidP="00191734">
      <w:pPr>
        <w:jc w:val="center"/>
      </w:pPr>
      <w:r>
        <w:rPr>
          <w:noProof/>
        </w:rPr>
        <w:drawing>
          <wp:inline distT="0" distB="0" distL="0" distR="0" wp14:anchorId="605F0682" wp14:editId="70A27C95">
            <wp:extent cx="2876550" cy="1553375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46" cy="159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992E8" w14:textId="0C8D7EF6" w:rsidR="00021188" w:rsidRDefault="00AC539D">
      <w:pPr>
        <w:rPr>
          <w:i/>
          <w:iCs/>
        </w:rPr>
      </w:pPr>
      <w:r w:rsidRPr="00AC539D">
        <w:rPr>
          <w:i/>
          <w:iCs/>
        </w:rPr>
        <w:t xml:space="preserve">De aarde beefde en </w:t>
      </w:r>
      <w:r w:rsidR="00BA1B34">
        <w:rPr>
          <w:i/>
          <w:iCs/>
        </w:rPr>
        <w:t>kwam tot rust</w:t>
      </w:r>
      <w:r w:rsidRPr="00AC539D">
        <w:rPr>
          <w:i/>
          <w:iCs/>
        </w:rPr>
        <w:t xml:space="preserve">, toen God </w:t>
      </w:r>
      <w:r w:rsidR="00014F6F">
        <w:rPr>
          <w:i/>
          <w:iCs/>
        </w:rPr>
        <w:t>zich verhief</w:t>
      </w:r>
      <w:r w:rsidRPr="00AC539D">
        <w:rPr>
          <w:i/>
          <w:iCs/>
        </w:rPr>
        <w:t xml:space="preserve"> ten oordeel, alleluia</w:t>
      </w:r>
    </w:p>
    <w:p w14:paraId="01A81DC7" w14:textId="5B970CC7" w:rsidR="00A05A1D" w:rsidRDefault="00021188">
      <w:r w:rsidRPr="00C6264A">
        <w:t>Drie</w:t>
      </w:r>
      <w:r w:rsidR="00013C53" w:rsidRPr="00C6264A">
        <w:t xml:space="preserve"> zinnen: het klassieke schema van een offertoriumgezang. Volledig muzi</w:t>
      </w:r>
      <w:r w:rsidR="00C6264A" w:rsidRPr="00C6264A">
        <w:t>kaal geleid door de tekstwoorden</w:t>
      </w:r>
      <w:r w:rsidR="006D7796">
        <w:t>. Verhaald wordt wat de aarde deed</w:t>
      </w:r>
      <w:r w:rsidR="00900F65">
        <w:t xml:space="preserve"> als antwoord</w:t>
      </w:r>
      <w:r w:rsidR="00746378">
        <w:t xml:space="preserve"> op</w:t>
      </w:r>
      <w:r w:rsidR="00900F65">
        <w:t xml:space="preserve"> Christus’</w:t>
      </w:r>
      <w:r w:rsidR="00E4637F">
        <w:t xml:space="preserve"> </w:t>
      </w:r>
      <w:r w:rsidR="00900F65">
        <w:t>verrijzenis</w:t>
      </w:r>
      <w:r w:rsidR="00E4637F">
        <w:t xml:space="preserve"> (eerste zin)</w:t>
      </w:r>
      <w:r w:rsidR="00900F65">
        <w:t>.</w:t>
      </w:r>
      <w:r w:rsidR="00CD2DB6">
        <w:t xml:space="preserve"> </w:t>
      </w:r>
      <w:r w:rsidR="00900F65">
        <w:t>D</w:t>
      </w:r>
      <w:r w:rsidR="00E20CC0">
        <w:t>e aarde beefde (</w:t>
      </w:r>
      <w:r w:rsidR="00E20CC0" w:rsidRPr="00900F65">
        <w:rPr>
          <w:i/>
          <w:iCs/>
        </w:rPr>
        <w:t>terra tr</w:t>
      </w:r>
      <w:r w:rsidR="00900F65" w:rsidRPr="00900F65">
        <w:rPr>
          <w:i/>
          <w:iCs/>
        </w:rPr>
        <w:t>é</w:t>
      </w:r>
      <w:r w:rsidR="00E20CC0" w:rsidRPr="00900F65">
        <w:rPr>
          <w:i/>
          <w:iCs/>
        </w:rPr>
        <w:t>muit</w:t>
      </w:r>
      <w:r w:rsidR="00E20CC0">
        <w:t xml:space="preserve">); hoor hoe de lijn van het lied omhooggetrokken wordt naar het simpele woordje ’et’ </w:t>
      </w:r>
      <w:r w:rsidR="00EA5BEF">
        <w:t xml:space="preserve">(en) </w:t>
      </w:r>
      <w:r w:rsidR="00E20CC0">
        <w:t xml:space="preserve">om de stilte en de vrede van het erop volgende </w:t>
      </w:r>
      <w:r w:rsidR="00E20CC0" w:rsidRPr="00EA5BEF">
        <w:rPr>
          <w:i/>
          <w:iCs/>
        </w:rPr>
        <w:t>qui</w:t>
      </w:r>
      <w:r w:rsidR="00EA5BEF" w:rsidRPr="00EA5BEF">
        <w:rPr>
          <w:i/>
          <w:iCs/>
        </w:rPr>
        <w:t>é</w:t>
      </w:r>
      <w:r w:rsidR="00E20CC0" w:rsidRPr="00EA5BEF">
        <w:rPr>
          <w:i/>
          <w:iCs/>
        </w:rPr>
        <w:t>vit</w:t>
      </w:r>
      <w:r w:rsidR="00EA5BEF" w:rsidRPr="00EA5BEF">
        <w:rPr>
          <w:i/>
          <w:iCs/>
        </w:rPr>
        <w:t xml:space="preserve"> </w:t>
      </w:r>
      <w:r w:rsidR="00EA5BEF">
        <w:t>(stil worden)</w:t>
      </w:r>
      <w:r w:rsidR="00E20CC0">
        <w:t xml:space="preserve"> aan te duiden. Dan springt de melodie</w:t>
      </w:r>
      <w:r w:rsidR="0015212C">
        <w:t xml:space="preserve"> in de tweede zin </w:t>
      </w:r>
      <w:r w:rsidR="00E20CC0">
        <w:t xml:space="preserve">weer omhoog bij </w:t>
      </w:r>
      <w:r w:rsidR="00E20CC0" w:rsidRPr="0015212C">
        <w:rPr>
          <w:i/>
          <w:iCs/>
        </w:rPr>
        <w:t>res</w:t>
      </w:r>
      <w:r w:rsidR="00B963C4" w:rsidRPr="0015212C">
        <w:rPr>
          <w:i/>
          <w:iCs/>
        </w:rPr>
        <w:t>ú</w:t>
      </w:r>
      <w:r w:rsidR="00E20CC0" w:rsidRPr="0015212C">
        <w:rPr>
          <w:i/>
          <w:iCs/>
        </w:rPr>
        <w:t>rgeret</w:t>
      </w:r>
      <w:r w:rsidR="00B963C4" w:rsidRPr="0015212C">
        <w:rPr>
          <w:i/>
          <w:iCs/>
        </w:rPr>
        <w:t xml:space="preserve"> </w:t>
      </w:r>
      <w:r w:rsidR="00B963C4">
        <w:t>(opstond)</w:t>
      </w:r>
      <w:r w:rsidR="00E20CC0">
        <w:t xml:space="preserve"> en</w:t>
      </w:r>
      <w:r w:rsidR="0001059C">
        <w:t xml:space="preserve"> bij </w:t>
      </w:r>
      <w:r w:rsidR="00E20CC0" w:rsidRPr="00F94308">
        <w:rPr>
          <w:i/>
          <w:iCs/>
        </w:rPr>
        <w:t>iud</w:t>
      </w:r>
      <w:r w:rsidR="00B963C4" w:rsidRPr="00F94308">
        <w:rPr>
          <w:i/>
          <w:iCs/>
        </w:rPr>
        <w:t>í</w:t>
      </w:r>
      <w:r w:rsidR="00E20CC0" w:rsidRPr="00F94308">
        <w:rPr>
          <w:i/>
          <w:iCs/>
        </w:rPr>
        <w:t>ci</w:t>
      </w:r>
      <w:r w:rsidR="00B963C4" w:rsidRPr="00F94308">
        <w:rPr>
          <w:i/>
          <w:iCs/>
        </w:rPr>
        <w:t xml:space="preserve"> </w:t>
      </w:r>
      <w:r w:rsidR="000D4BD3">
        <w:t>(oordeel)</w:t>
      </w:r>
      <w:r w:rsidR="0001059C">
        <w:t xml:space="preserve">. </w:t>
      </w:r>
      <w:r w:rsidR="00E20CC0">
        <w:t>Het</w:t>
      </w:r>
      <w:r w:rsidR="0046240E">
        <w:t xml:space="preserve"> afsluitend </w:t>
      </w:r>
      <w:r w:rsidR="00E20CC0" w:rsidRPr="0015212C">
        <w:rPr>
          <w:i/>
          <w:iCs/>
        </w:rPr>
        <w:t>alleluia</w:t>
      </w:r>
      <w:r w:rsidR="0046240E" w:rsidRPr="0015212C">
        <w:rPr>
          <w:i/>
          <w:iCs/>
        </w:rPr>
        <w:t xml:space="preserve"> </w:t>
      </w:r>
      <w:r w:rsidR="0046240E">
        <w:t xml:space="preserve">is de </w:t>
      </w:r>
      <w:r w:rsidR="00F94308">
        <w:t xml:space="preserve">evenwichtige </w:t>
      </w:r>
      <w:r w:rsidR="0046240E">
        <w:t>derde zin</w:t>
      </w:r>
      <w:r w:rsidR="00E20CC0">
        <w:t xml:space="preserve"> wiegend, niet zo hoog meer, ons stil makend, tot mediteren bereid</w:t>
      </w:r>
      <w:r w:rsidR="00E4637F">
        <w:t>.</w:t>
      </w:r>
      <w:r w:rsidR="002D5985">
        <w:t xml:space="preserve"> Zoals altijd wordt het offertori</w:t>
      </w:r>
      <w:r w:rsidR="00C70646">
        <w:t>u</w:t>
      </w:r>
      <w:r w:rsidR="002D5985">
        <w:t xml:space="preserve">m </w:t>
      </w:r>
      <w:r w:rsidR="003F7A6F">
        <w:t xml:space="preserve">wat ingetogen gezongen waarbij de </w:t>
      </w:r>
      <w:r w:rsidR="00C70646">
        <w:t>psalmwoorden</w:t>
      </w:r>
      <w:r w:rsidR="00032D7A">
        <w:t xml:space="preserve"> (</w:t>
      </w:r>
      <w:r w:rsidR="00343B51">
        <w:t>niet het ‘mooi zingen’</w:t>
      </w:r>
      <w:r w:rsidR="00032D7A">
        <w:t>)</w:t>
      </w:r>
      <w:r w:rsidR="00343B51">
        <w:t xml:space="preserve"> </w:t>
      </w:r>
      <w:r w:rsidR="00C70646">
        <w:t>de boodschap overbrengen.</w:t>
      </w:r>
    </w:p>
    <w:p w14:paraId="0DE29D12" w14:textId="77777777" w:rsidR="00182C53" w:rsidRDefault="00182C53"/>
    <w:p w14:paraId="0B27ECBB" w14:textId="78ED0DEE" w:rsidR="000F4C2D" w:rsidRDefault="000F4C2D">
      <w:r w:rsidRPr="00A87C53">
        <w:rPr>
          <w:b/>
          <w:bCs/>
        </w:rPr>
        <w:t>Pascha nostrum</w:t>
      </w:r>
      <w:r w:rsidR="00A87C53">
        <w:t xml:space="preserve"> (communio)</w:t>
      </w:r>
      <w:r w:rsidR="00A87C53">
        <w:tab/>
      </w:r>
      <w:r w:rsidR="00A87C53">
        <w:tab/>
      </w:r>
      <w:r w:rsidR="00A87C53">
        <w:tab/>
      </w:r>
      <w:r w:rsidR="00A87C53">
        <w:tab/>
        <w:t>1 Cor. 5, 7-8</w:t>
      </w:r>
    </w:p>
    <w:p w14:paraId="393C6D8E" w14:textId="5BBDFDD8" w:rsidR="00182C53" w:rsidRDefault="00182C53" w:rsidP="00E77885">
      <w:pPr>
        <w:jc w:val="center"/>
      </w:pPr>
      <w:r>
        <w:rPr>
          <w:noProof/>
        </w:rPr>
        <w:drawing>
          <wp:inline distT="0" distB="0" distL="0" distR="0" wp14:anchorId="7832CC50" wp14:editId="2099FF4F">
            <wp:extent cx="2844902" cy="10953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04" cy="11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1E76" w14:textId="514F75DC" w:rsidR="00182C53" w:rsidRDefault="00E77885" w:rsidP="00E77885">
      <w:pPr>
        <w:jc w:val="center"/>
      </w:pPr>
      <w:r>
        <w:rPr>
          <w:noProof/>
        </w:rPr>
        <w:drawing>
          <wp:inline distT="0" distB="0" distL="0" distR="0" wp14:anchorId="064C093A" wp14:editId="646AF24C">
            <wp:extent cx="2781406" cy="9906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59" cy="10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C8C1" w14:textId="77777777" w:rsidR="00191734" w:rsidRDefault="00191734"/>
    <w:p w14:paraId="51A94F9A" w14:textId="3C7281FD" w:rsidR="00AC539D" w:rsidRPr="000F4C2D" w:rsidRDefault="006A1EE2">
      <w:pPr>
        <w:rPr>
          <w:i/>
          <w:iCs/>
        </w:rPr>
      </w:pPr>
      <w:r>
        <w:rPr>
          <w:i/>
          <w:iCs/>
        </w:rPr>
        <w:t>O</w:t>
      </w:r>
      <w:r w:rsidR="00B9532F" w:rsidRPr="000F4C2D">
        <w:rPr>
          <w:i/>
          <w:iCs/>
        </w:rPr>
        <w:t>ns Paaslam</w:t>
      </w:r>
      <w:r w:rsidR="008913CE">
        <w:rPr>
          <w:i/>
          <w:iCs/>
        </w:rPr>
        <w:t xml:space="preserve"> is geslacht, Christus</w:t>
      </w:r>
      <w:r w:rsidR="00B9532F" w:rsidRPr="000F4C2D">
        <w:rPr>
          <w:i/>
          <w:iCs/>
        </w:rPr>
        <w:t xml:space="preserve">, alleluia; </w:t>
      </w:r>
      <w:r w:rsidR="005122F3">
        <w:rPr>
          <w:i/>
          <w:iCs/>
        </w:rPr>
        <w:t xml:space="preserve">dus </w:t>
      </w:r>
      <w:r w:rsidR="00B9532F" w:rsidRPr="000F4C2D">
        <w:rPr>
          <w:i/>
          <w:iCs/>
        </w:rPr>
        <w:t>laten we feest</w:t>
      </w:r>
      <w:r w:rsidR="00414B16">
        <w:rPr>
          <w:i/>
          <w:iCs/>
        </w:rPr>
        <w:t xml:space="preserve">maal </w:t>
      </w:r>
      <w:r w:rsidR="00B9532F" w:rsidRPr="000F4C2D">
        <w:rPr>
          <w:i/>
          <w:iCs/>
        </w:rPr>
        <w:t>vieren me</w:t>
      </w:r>
      <w:r w:rsidR="00F343FC">
        <w:rPr>
          <w:i/>
          <w:iCs/>
        </w:rPr>
        <w:t>t ongegist</w:t>
      </w:r>
      <w:r w:rsidR="00B9532F" w:rsidRPr="000F4C2D">
        <w:rPr>
          <w:i/>
          <w:iCs/>
        </w:rPr>
        <w:t xml:space="preserve"> brood</w:t>
      </w:r>
      <w:r w:rsidR="00E73648" w:rsidRPr="000F4C2D">
        <w:rPr>
          <w:i/>
          <w:iCs/>
        </w:rPr>
        <w:t xml:space="preserve"> van reinheid en waarheid, alleluia, alleluia, alleluia.</w:t>
      </w:r>
    </w:p>
    <w:p w14:paraId="4634CB91" w14:textId="4E5ABA5E" w:rsidR="00F61B50" w:rsidRDefault="00E20CC0">
      <w:r w:rsidRPr="00BE18BF">
        <w:t>De communio</w:t>
      </w:r>
      <w:r>
        <w:t xml:space="preserve"> laat zich lenig en snel zingen, met</w:t>
      </w:r>
      <w:r w:rsidR="00BE18BF">
        <w:t xml:space="preserve"> eerst</w:t>
      </w:r>
      <w:r>
        <w:t xml:space="preserve"> vluchtige guirlandes op sommige onbeklemtoonde lettergrepen </w:t>
      </w:r>
      <w:r w:rsidR="009C038C">
        <w:t xml:space="preserve">op </w:t>
      </w:r>
      <w:r w:rsidRPr="00BF60C2">
        <w:rPr>
          <w:i/>
          <w:iCs/>
        </w:rPr>
        <w:t>nostrum</w:t>
      </w:r>
      <w:r w:rsidR="009C038C">
        <w:rPr>
          <w:i/>
          <w:iCs/>
        </w:rPr>
        <w:t xml:space="preserve"> </w:t>
      </w:r>
      <w:r w:rsidR="009C038C" w:rsidRPr="009C038C">
        <w:t>(ons) en</w:t>
      </w:r>
      <w:r w:rsidR="009C038C">
        <w:t xml:space="preserve"> </w:t>
      </w:r>
      <w:r w:rsidRPr="009C038C">
        <w:rPr>
          <w:i/>
          <w:iCs/>
        </w:rPr>
        <w:t>immol</w:t>
      </w:r>
      <w:r w:rsidR="009C038C" w:rsidRPr="009C038C">
        <w:rPr>
          <w:i/>
          <w:iCs/>
        </w:rPr>
        <w:t>á</w:t>
      </w:r>
      <w:r w:rsidRPr="009C038C">
        <w:rPr>
          <w:i/>
          <w:iCs/>
        </w:rPr>
        <w:t>tus</w:t>
      </w:r>
      <w:r w:rsidR="009C038C">
        <w:t xml:space="preserve"> (geslacht)</w:t>
      </w:r>
      <w:r>
        <w:t xml:space="preserve">; </w:t>
      </w:r>
      <w:r w:rsidR="00BE18BF">
        <w:t>de</w:t>
      </w:r>
      <w:r>
        <w:t xml:space="preserve"> tweede zin </w:t>
      </w:r>
      <w:r w:rsidR="000F7FDC">
        <w:t>met veel klei</w:t>
      </w:r>
      <w:r w:rsidR="00BE18BF">
        <w:t>n</w:t>
      </w:r>
      <w:r w:rsidR="000F7FDC">
        <w:t>e muzikale bewegingen</w:t>
      </w:r>
      <w:r w:rsidR="002D391A">
        <w:t xml:space="preserve"> </w:t>
      </w:r>
      <w:r w:rsidR="00BE18BF">
        <w:t xml:space="preserve">subtiel </w:t>
      </w:r>
      <w:r w:rsidR="002D391A">
        <w:t>uitmond</w:t>
      </w:r>
      <w:r w:rsidR="00BE18BF">
        <w:t>end</w:t>
      </w:r>
      <w:r w:rsidR="002D391A">
        <w:t xml:space="preserve"> in het kernwoord </w:t>
      </w:r>
      <w:r w:rsidR="00775EF6" w:rsidRPr="00BE18BF">
        <w:rPr>
          <w:i/>
          <w:iCs/>
        </w:rPr>
        <w:t>veritátis</w:t>
      </w:r>
      <w:r w:rsidR="00775EF6">
        <w:t xml:space="preserve"> (waarheid).</w:t>
      </w:r>
      <w:r>
        <w:t xml:space="preserve"> </w:t>
      </w:r>
      <w:r w:rsidR="00B72498">
        <w:t xml:space="preserve">Dan het </w:t>
      </w:r>
      <w:r>
        <w:t>drievoudige Alleluia: het eerste nog rustig positie kiezend, het tweede al crescendo en het derde uitgelaten vrij. En n</w:t>
      </w:r>
      <w:r w:rsidR="001B196D">
        <w:t>a het gereciteerde</w:t>
      </w:r>
      <w:r>
        <w:t xml:space="preserve"> psalmvers danst de </w:t>
      </w:r>
      <w:r w:rsidR="005B152F">
        <w:t xml:space="preserve">vreugdevolle boodschap </w:t>
      </w:r>
      <w:r>
        <w:t>opnieuw, ons enthousiasmerend op onze levenstocht.</w:t>
      </w:r>
    </w:p>
    <w:p w14:paraId="24FB17A6" w14:textId="77777777" w:rsidR="00F61B50" w:rsidRDefault="00F61B50"/>
    <w:p w14:paraId="56918F70" w14:textId="5A237B34" w:rsidR="00A05A1D" w:rsidRDefault="00F61B50">
      <w:r>
        <w:t>Paul Horbach, maart 2021</w:t>
      </w:r>
      <w:r w:rsidR="00E20CC0">
        <w:t xml:space="preserve"> </w:t>
      </w:r>
    </w:p>
    <w:p w14:paraId="16AD5221" w14:textId="1B40FFFB" w:rsidR="003401E6" w:rsidRDefault="003401E6"/>
    <w:sectPr w:rsidR="003401E6" w:rsidSect="0082439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E6"/>
    <w:rsid w:val="00004A54"/>
    <w:rsid w:val="0001059C"/>
    <w:rsid w:val="00013C53"/>
    <w:rsid w:val="00014F6F"/>
    <w:rsid w:val="00015F09"/>
    <w:rsid w:val="00021188"/>
    <w:rsid w:val="00027D81"/>
    <w:rsid w:val="00032D7A"/>
    <w:rsid w:val="00034853"/>
    <w:rsid w:val="000550FF"/>
    <w:rsid w:val="000608F3"/>
    <w:rsid w:val="000640E6"/>
    <w:rsid w:val="00065783"/>
    <w:rsid w:val="00077338"/>
    <w:rsid w:val="00084072"/>
    <w:rsid w:val="0009237B"/>
    <w:rsid w:val="000A7F3A"/>
    <w:rsid w:val="000D4BD3"/>
    <w:rsid w:val="000E7554"/>
    <w:rsid w:val="000F06C8"/>
    <w:rsid w:val="000F3CB7"/>
    <w:rsid w:val="000F4C2D"/>
    <w:rsid w:val="000F7FDC"/>
    <w:rsid w:val="001425BF"/>
    <w:rsid w:val="00144477"/>
    <w:rsid w:val="0015212C"/>
    <w:rsid w:val="00162BAE"/>
    <w:rsid w:val="00164B69"/>
    <w:rsid w:val="00182C53"/>
    <w:rsid w:val="00191734"/>
    <w:rsid w:val="001937CC"/>
    <w:rsid w:val="001B196D"/>
    <w:rsid w:val="00233A23"/>
    <w:rsid w:val="00236C08"/>
    <w:rsid w:val="00242261"/>
    <w:rsid w:val="0026304E"/>
    <w:rsid w:val="00272F4D"/>
    <w:rsid w:val="00276B78"/>
    <w:rsid w:val="002B3BC6"/>
    <w:rsid w:val="002C2F0F"/>
    <w:rsid w:val="002D391A"/>
    <w:rsid w:val="002D5579"/>
    <w:rsid w:val="002D5985"/>
    <w:rsid w:val="002D7C3B"/>
    <w:rsid w:val="00307EC6"/>
    <w:rsid w:val="003401E6"/>
    <w:rsid w:val="00343B51"/>
    <w:rsid w:val="003503FE"/>
    <w:rsid w:val="0039548A"/>
    <w:rsid w:val="003A3631"/>
    <w:rsid w:val="003C02B6"/>
    <w:rsid w:val="003C7D7A"/>
    <w:rsid w:val="003D0D68"/>
    <w:rsid w:val="003E32D4"/>
    <w:rsid w:val="003F2EFD"/>
    <w:rsid w:val="003F47B9"/>
    <w:rsid w:val="003F7A6F"/>
    <w:rsid w:val="00404B80"/>
    <w:rsid w:val="00414B16"/>
    <w:rsid w:val="0043091C"/>
    <w:rsid w:val="00446B1F"/>
    <w:rsid w:val="00447032"/>
    <w:rsid w:val="00451241"/>
    <w:rsid w:val="0046240E"/>
    <w:rsid w:val="0047570F"/>
    <w:rsid w:val="004A123F"/>
    <w:rsid w:val="004B5F8E"/>
    <w:rsid w:val="005122F3"/>
    <w:rsid w:val="005168CF"/>
    <w:rsid w:val="005514F4"/>
    <w:rsid w:val="00551A4E"/>
    <w:rsid w:val="0057248A"/>
    <w:rsid w:val="00587AAB"/>
    <w:rsid w:val="00590A47"/>
    <w:rsid w:val="00590BB7"/>
    <w:rsid w:val="005957D6"/>
    <w:rsid w:val="005A6F78"/>
    <w:rsid w:val="005B152F"/>
    <w:rsid w:val="005C2FBB"/>
    <w:rsid w:val="005E7737"/>
    <w:rsid w:val="005F154F"/>
    <w:rsid w:val="005F552D"/>
    <w:rsid w:val="005F7B33"/>
    <w:rsid w:val="00604863"/>
    <w:rsid w:val="00615EF2"/>
    <w:rsid w:val="00655BCA"/>
    <w:rsid w:val="00657353"/>
    <w:rsid w:val="00684755"/>
    <w:rsid w:val="006A1EE2"/>
    <w:rsid w:val="006D7796"/>
    <w:rsid w:val="006E2160"/>
    <w:rsid w:val="0071209C"/>
    <w:rsid w:val="0072260B"/>
    <w:rsid w:val="0073743A"/>
    <w:rsid w:val="00746378"/>
    <w:rsid w:val="00761862"/>
    <w:rsid w:val="00764F53"/>
    <w:rsid w:val="00767306"/>
    <w:rsid w:val="007701FC"/>
    <w:rsid w:val="00775EF6"/>
    <w:rsid w:val="007805F6"/>
    <w:rsid w:val="007A63BF"/>
    <w:rsid w:val="007B1A86"/>
    <w:rsid w:val="007D5024"/>
    <w:rsid w:val="00813D03"/>
    <w:rsid w:val="00824397"/>
    <w:rsid w:val="008702B9"/>
    <w:rsid w:val="008913CE"/>
    <w:rsid w:val="008A7A8C"/>
    <w:rsid w:val="008B5B77"/>
    <w:rsid w:val="008D19D5"/>
    <w:rsid w:val="008D2E79"/>
    <w:rsid w:val="008D32DB"/>
    <w:rsid w:val="008E2E42"/>
    <w:rsid w:val="008F06F4"/>
    <w:rsid w:val="008F2045"/>
    <w:rsid w:val="00900F65"/>
    <w:rsid w:val="00942D75"/>
    <w:rsid w:val="009534AE"/>
    <w:rsid w:val="00962C97"/>
    <w:rsid w:val="009873A9"/>
    <w:rsid w:val="009971B2"/>
    <w:rsid w:val="009B7C98"/>
    <w:rsid w:val="009C038C"/>
    <w:rsid w:val="009C50B2"/>
    <w:rsid w:val="00A019CD"/>
    <w:rsid w:val="00A05A1D"/>
    <w:rsid w:val="00A11C65"/>
    <w:rsid w:val="00A3506F"/>
    <w:rsid w:val="00A64A39"/>
    <w:rsid w:val="00A81C20"/>
    <w:rsid w:val="00A87C53"/>
    <w:rsid w:val="00AC539D"/>
    <w:rsid w:val="00AF3EEE"/>
    <w:rsid w:val="00AF657F"/>
    <w:rsid w:val="00AF7B21"/>
    <w:rsid w:val="00B045B4"/>
    <w:rsid w:val="00B72498"/>
    <w:rsid w:val="00B9532F"/>
    <w:rsid w:val="00B963C4"/>
    <w:rsid w:val="00BA1B34"/>
    <w:rsid w:val="00BA72B0"/>
    <w:rsid w:val="00BC410A"/>
    <w:rsid w:val="00BC6749"/>
    <w:rsid w:val="00BE18BF"/>
    <w:rsid w:val="00BF60C2"/>
    <w:rsid w:val="00C1281E"/>
    <w:rsid w:val="00C15D09"/>
    <w:rsid w:val="00C30B09"/>
    <w:rsid w:val="00C334C1"/>
    <w:rsid w:val="00C46C1E"/>
    <w:rsid w:val="00C513F0"/>
    <w:rsid w:val="00C52CC0"/>
    <w:rsid w:val="00C6264A"/>
    <w:rsid w:val="00C70646"/>
    <w:rsid w:val="00C82E5F"/>
    <w:rsid w:val="00CC0C96"/>
    <w:rsid w:val="00CC410F"/>
    <w:rsid w:val="00CC5521"/>
    <w:rsid w:val="00CD2DB6"/>
    <w:rsid w:val="00CD32D0"/>
    <w:rsid w:val="00CE37C2"/>
    <w:rsid w:val="00D35EC1"/>
    <w:rsid w:val="00D37777"/>
    <w:rsid w:val="00D40F9A"/>
    <w:rsid w:val="00D51878"/>
    <w:rsid w:val="00D563D4"/>
    <w:rsid w:val="00DC42B0"/>
    <w:rsid w:val="00DE7EB0"/>
    <w:rsid w:val="00E12CC7"/>
    <w:rsid w:val="00E20C4F"/>
    <w:rsid w:val="00E20CC0"/>
    <w:rsid w:val="00E276D3"/>
    <w:rsid w:val="00E4637F"/>
    <w:rsid w:val="00E663A4"/>
    <w:rsid w:val="00E73648"/>
    <w:rsid w:val="00E77885"/>
    <w:rsid w:val="00E902AB"/>
    <w:rsid w:val="00E933B0"/>
    <w:rsid w:val="00E97CE5"/>
    <w:rsid w:val="00EA51A7"/>
    <w:rsid w:val="00EA5BEF"/>
    <w:rsid w:val="00EB0455"/>
    <w:rsid w:val="00EB25A8"/>
    <w:rsid w:val="00EB265C"/>
    <w:rsid w:val="00EB6971"/>
    <w:rsid w:val="00EC2A94"/>
    <w:rsid w:val="00EC7692"/>
    <w:rsid w:val="00F0229B"/>
    <w:rsid w:val="00F27C35"/>
    <w:rsid w:val="00F343FC"/>
    <w:rsid w:val="00F37DA1"/>
    <w:rsid w:val="00F45CCE"/>
    <w:rsid w:val="00F45DC7"/>
    <w:rsid w:val="00F4787A"/>
    <w:rsid w:val="00F61B50"/>
    <w:rsid w:val="00F655AB"/>
    <w:rsid w:val="00F702E7"/>
    <w:rsid w:val="00F81710"/>
    <w:rsid w:val="00F855B1"/>
    <w:rsid w:val="00F94308"/>
    <w:rsid w:val="00FB77D6"/>
    <w:rsid w:val="00FD58C5"/>
    <w:rsid w:val="00FE2CAD"/>
    <w:rsid w:val="00FF1EDE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802E"/>
  <w15:chartTrackingRefBased/>
  <w15:docId w15:val="{5AF61FB6-6806-4356-9F24-95D6A51D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820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207</cp:revision>
  <dcterms:created xsi:type="dcterms:W3CDTF">2021-03-08T15:15:00Z</dcterms:created>
  <dcterms:modified xsi:type="dcterms:W3CDTF">2021-03-11T17:45:00Z</dcterms:modified>
</cp:coreProperties>
</file>