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0E" w:rsidRPr="00380172" w:rsidRDefault="00CF2D33">
      <w:pPr>
        <w:rPr>
          <w:b/>
          <w:sz w:val="28"/>
          <w:szCs w:val="28"/>
        </w:rPr>
      </w:pPr>
      <w:r w:rsidRPr="00380172">
        <w:rPr>
          <w:b/>
          <w:sz w:val="28"/>
          <w:szCs w:val="28"/>
        </w:rPr>
        <w:t xml:space="preserve">Witte donderdag </w:t>
      </w:r>
      <w:r w:rsidR="00A244F1">
        <w:rPr>
          <w:b/>
          <w:sz w:val="28"/>
          <w:szCs w:val="28"/>
        </w:rPr>
        <w:t xml:space="preserve"> </w:t>
      </w:r>
      <w:r w:rsidR="00A244F1" w:rsidRPr="00480E08">
        <w:rPr>
          <w:sz w:val="24"/>
          <w:szCs w:val="24"/>
        </w:rPr>
        <w:t>(meditatie)</w:t>
      </w:r>
    </w:p>
    <w:p w:rsidR="002158F9" w:rsidRDefault="002158F9"/>
    <w:p w:rsidR="00390C6B" w:rsidRDefault="00390C6B">
      <w:proofErr w:type="spellStart"/>
      <w:r w:rsidRPr="00380172">
        <w:rPr>
          <w:b/>
          <w:sz w:val="24"/>
          <w:szCs w:val="24"/>
          <w:u w:val="single"/>
        </w:rPr>
        <w:t>Nos</w:t>
      </w:r>
      <w:proofErr w:type="spellEnd"/>
      <w:r w:rsidRPr="00380172">
        <w:rPr>
          <w:b/>
          <w:sz w:val="24"/>
          <w:szCs w:val="24"/>
          <w:u w:val="single"/>
        </w:rPr>
        <w:t xml:space="preserve"> </w:t>
      </w:r>
      <w:proofErr w:type="spellStart"/>
      <w:r w:rsidRPr="00380172">
        <w:rPr>
          <w:b/>
          <w:sz w:val="24"/>
          <w:szCs w:val="24"/>
          <w:u w:val="single"/>
        </w:rPr>
        <w:t>autem</w:t>
      </w:r>
      <w:proofErr w:type="spellEnd"/>
      <w:r w:rsidR="0064502E" w:rsidRPr="00380172">
        <w:rPr>
          <w:b/>
          <w:sz w:val="24"/>
          <w:szCs w:val="24"/>
          <w:u w:val="single"/>
        </w:rPr>
        <w:t xml:space="preserve"> </w:t>
      </w:r>
      <w:proofErr w:type="spellStart"/>
      <w:r w:rsidR="0064502E" w:rsidRPr="00380172">
        <w:rPr>
          <w:b/>
          <w:sz w:val="24"/>
          <w:szCs w:val="24"/>
          <w:u w:val="single"/>
        </w:rPr>
        <w:t>gloriári</w:t>
      </w:r>
      <w:proofErr w:type="spellEnd"/>
      <w:r w:rsidR="002158F9">
        <w:rPr>
          <w:b/>
        </w:rPr>
        <w:t xml:space="preserve">    </w:t>
      </w:r>
      <w:r w:rsidR="002158F9" w:rsidRPr="00390C6B">
        <w:t>(introïtus)</w:t>
      </w:r>
      <w:r w:rsidR="002158F9">
        <w:rPr>
          <w:b/>
        </w:rPr>
        <w:t xml:space="preserve">                                            </w:t>
      </w:r>
      <w:r w:rsidR="00380172">
        <w:rPr>
          <w:b/>
        </w:rPr>
        <w:tab/>
      </w:r>
      <w:r w:rsidR="00480E08">
        <w:rPr>
          <w:b/>
        </w:rPr>
        <w:tab/>
      </w:r>
      <w:r w:rsidR="002158F9">
        <w:t>GAL. 6, 14</w:t>
      </w:r>
    </w:p>
    <w:p w:rsidR="00390C6B" w:rsidRPr="00390C6B" w:rsidRDefault="00380172">
      <w:pPr>
        <w:rPr>
          <w:rFonts w:cstheme="minorHAnsi"/>
          <w:b/>
        </w:rPr>
      </w:pPr>
      <w:proofErr w:type="spellStart"/>
      <w:r>
        <w:rPr>
          <w:rStyle w:val="notranslate"/>
          <w:rFonts w:cstheme="minorHAnsi"/>
          <w:b/>
          <w:color w:val="222222"/>
          <w:shd w:val="clear" w:color="auto" w:fill="FFFFFF"/>
        </w:rPr>
        <w:t>Nos</w:t>
      </w:r>
      <w:proofErr w:type="spellEnd"/>
      <w:r>
        <w:rPr>
          <w:rStyle w:val="notranslate"/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>
        <w:rPr>
          <w:rStyle w:val="notranslate"/>
          <w:rFonts w:cstheme="minorHAnsi"/>
          <w:b/>
          <w:color w:val="222222"/>
          <w:shd w:val="clear" w:color="auto" w:fill="FFFFFF"/>
        </w:rPr>
        <w:t>autem</w:t>
      </w:r>
      <w:proofErr w:type="spellEnd"/>
      <w:r>
        <w:rPr>
          <w:rStyle w:val="notranslate"/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>
        <w:rPr>
          <w:rStyle w:val="notranslate"/>
          <w:rFonts w:cstheme="minorHAnsi"/>
          <w:b/>
          <w:color w:val="222222"/>
          <w:shd w:val="clear" w:color="auto" w:fill="FFFFFF"/>
        </w:rPr>
        <w:t>gloriári</w:t>
      </w:r>
      <w:proofErr w:type="spellEnd"/>
      <w:r>
        <w:rPr>
          <w:rStyle w:val="notranslate"/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>
        <w:rPr>
          <w:rStyle w:val="notranslate"/>
          <w:rFonts w:cstheme="minorHAnsi"/>
          <w:b/>
          <w:color w:val="222222"/>
          <w:shd w:val="clear" w:color="auto" w:fill="FFFFFF"/>
        </w:rPr>
        <w:t>opó</w:t>
      </w:r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>r</w:t>
      </w:r>
      <w:r>
        <w:rPr>
          <w:rStyle w:val="notranslate"/>
          <w:rFonts w:cstheme="minorHAnsi"/>
          <w:b/>
          <w:color w:val="222222"/>
          <w:shd w:val="clear" w:color="auto" w:fill="FFFFFF"/>
        </w:rPr>
        <w:t>tet</w:t>
      </w:r>
      <w:proofErr w:type="spellEnd"/>
      <w:r>
        <w:rPr>
          <w:rStyle w:val="notranslate"/>
          <w:rFonts w:cstheme="minorHAnsi"/>
          <w:b/>
          <w:color w:val="222222"/>
          <w:shd w:val="clear" w:color="auto" w:fill="FFFFFF"/>
        </w:rPr>
        <w:t xml:space="preserve"> in </w:t>
      </w:r>
      <w:proofErr w:type="spellStart"/>
      <w:r>
        <w:rPr>
          <w:rStyle w:val="notranslate"/>
          <w:rFonts w:cstheme="minorHAnsi"/>
          <w:b/>
          <w:color w:val="222222"/>
          <w:shd w:val="clear" w:color="auto" w:fill="FFFFFF"/>
        </w:rPr>
        <w:t>cruce</w:t>
      </w:r>
      <w:proofErr w:type="spellEnd"/>
      <w:r>
        <w:rPr>
          <w:rStyle w:val="notranslate"/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>
        <w:rPr>
          <w:rStyle w:val="notranslate"/>
          <w:rFonts w:cstheme="minorHAnsi"/>
          <w:b/>
          <w:color w:val="222222"/>
          <w:shd w:val="clear" w:color="auto" w:fill="FFFFFF"/>
        </w:rPr>
        <w:t>Dó</w:t>
      </w:r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>mini</w:t>
      </w:r>
      <w:proofErr w:type="spellEnd"/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>nostri</w:t>
      </w:r>
      <w:proofErr w:type="spellEnd"/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>Jesu</w:t>
      </w:r>
      <w:proofErr w:type="spellEnd"/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 xml:space="preserve"> Christi:</w:t>
      </w:r>
      <w:r w:rsidR="00390C6B" w:rsidRPr="00390C6B">
        <w:rPr>
          <w:rFonts w:cstheme="minorHAnsi"/>
          <w:b/>
          <w:color w:val="222222"/>
        </w:rPr>
        <w:t xml:space="preserve"> </w:t>
      </w:r>
      <w:r w:rsidR="00390C6B" w:rsidRPr="00390C6B">
        <w:rPr>
          <w:rStyle w:val="notranslate"/>
          <w:rFonts w:cstheme="minorHAnsi"/>
          <w:b/>
          <w:color w:val="222222"/>
          <w:shd w:val="clear" w:color="auto" w:fill="E6ECF9"/>
        </w:rPr>
        <w:t>I</w:t>
      </w:r>
      <w:r>
        <w:rPr>
          <w:rStyle w:val="notranslate"/>
          <w:rFonts w:cstheme="minorHAnsi"/>
          <w:b/>
          <w:color w:val="222222"/>
          <w:shd w:val="clear" w:color="auto" w:fill="E6ECF9"/>
        </w:rPr>
        <w:t xml:space="preserve">n quo </w:t>
      </w:r>
      <w:proofErr w:type="spellStart"/>
      <w:r>
        <w:rPr>
          <w:rStyle w:val="notranslate"/>
          <w:rFonts w:cstheme="minorHAnsi"/>
          <w:b/>
          <w:color w:val="222222"/>
          <w:shd w:val="clear" w:color="auto" w:fill="E6ECF9"/>
        </w:rPr>
        <w:t>est</w:t>
      </w:r>
      <w:proofErr w:type="spellEnd"/>
      <w:r>
        <w:rPr>
          <w:rStyle w:val="notranslate"/>
          <w:rFonts w:cstheme="minorHAnsi"/>
          <w:b/>
          <w:color w:val="222222"/>
          <w:shd w:val="clear" w:color="auto" w:fill="E6ECF9"/>
        </w:rPr>
        <w:t xml:space="preserve"> </w:t>
      </w:r>
      <w:proofErr w:type="spellStart"/>
      <w:r>
        <w:rPr>
          <w:rStyle w:val="notranslate"/>
          <w:rFonts w:cstheme="minorHAnsi"/>
          <w:b/>
          <w:color w:val="222222"/>
          <w:shd w:val="clear" w:color="auto" w:fill="E6ECF9"/>
        </w:rPr>
        <w:t>salus</w:t>
      </w:r>
      <w:proofErr w:type="spellEnd"/>
      <w:r>
        <w:rPr>
          <w:rStyle w:val="notranslate"/>
          <w:rFonts w:cstheme="minorHAnsi"/>
          <w:b/>
          <w:color w:val="222222"/>
          <w:shd w:val="clear" w:color="auto" w:fill="E6ECF9"/>
        </w:rPr>
        <w:t xml:space="preserve">, vita et </w:t>
      </w:r>
      <w:proofErr w:type="spellStart"/>
      <w:r>
        <w:rPr>
          <w:rStyle w:val="notranslate"/>
          <w:rFonts w:cstheme="minorHAnsi"/>
          <w:b/>
          <w:color w:val="222222"/>
          <w:shd w:val="clear" w:color="auto" w:fill="E6ECF9"/>
        </w:rPr>
        <w:t>resurré</w:t>
      </w:r>
      <w:r w:rsidR="00390C6B" w:rsidRPr="00390C6B">
        <w:rPr>
          <w:rStyle w:val="notranslate"/>
          <w:rFonts w:cstheme="minorHAnsi"/>
          <w:b/>
          <w:color w:val="222222"/>
          <w:shd w:val="clear" w:color="auto" w:fill="E6ECF9"/>
        </w:rPr>
        <w:t>ctio</w:t>
      </w:r>
      <w:proofErr w:type="spellEnd"/>
      <w:r w:rsidR="00390C6B" w:rsidRPr="00390C6B">
        <w:rPr>
          <w:rStyle w:val="notranslate"/>
          <w:rFonts w:cstheme="minorHAnsi"/>
          <w:b/>
          <w:color w:val="222222"/>
          <w:shd w:val="clear" w:color="auto" w:fill="E6ECF9"/>
        </w:rPr>
        <w:t xml:space="preserve"> </w:t>
      </w:r>
      <w:proofErr w:type="spellStart"/>
      <w:r w:rsidR="00390C6B" w:rsidRPr="00390C6B">
        <w:rPr>
          <w:rStyle w:val="notranslate"/>
          <w:rFonts w:cstheme="minorHAnsi"/>
          <w:b/>
          <w:color w:val="222222"/>
          <w:shd w:val="clear" w:color="auto" w:fill="E6ECF9"/>
        </w:rPr>
        <w:t>nostra</w:t>
      </w:r>
      <w:proofErr w:type="spellEnd"/>
      <w:r w:rsidR="00390C6B" w:rsidRPr="00390C6B">
        <w:rPr>
          <w:rStyle w:val="notranslate"/>
          <w:rFonts w:cstheme="minorHAnsi"/>
          <w:b/>
          <w:color w:val="222222"/>
          <w:shd w:val="clear" w:color="auto" w:fill="E6ECF9"/>
        </w:rPr>
        <w:t>:</w:t>
      </w:r>
      <w:r w:rsidR="00390C6B" w:rsidRPr="00390C6B">
        <w:rPr>
          <w:rFonts w:cstheme="minorHAnsi"/>
          <w:b/>
          <w:color w:val="222222"/>
        </w:rPr>
        <w:t xml:space="preserve"> </w:t>
      </w:r>
      <w:r>
        <w:rPr>
          <w:rStyle w:val="notranslate"/>
          <w:rFonts w:cstheme="minorHAnsi"/>
          <w:b/>
          <w:color w:val="222222"/>
          <w:shd w:val="clear" w:color="auto" w:fill="FFFFFF"/>
        </w:rPr>
        <w:t xml:space="preserve">Per quem </w:t>
      </w:r>
      <w:proofErr w:type="spellStart"/>
      <w:r>
        <w:rPr>
          <w:rStyle w:val="notranslate"/>
          <w:rFonts w:cstheme="minorHAnsi"/>
          <w:b/>
          <w:color w:val="222222"/>
          <w:shd w:val="clear" w:color="auto" w:fill="FFFFFF"/>
        </w:rPr>
        <w:t>salváti</w:t>
      </w:r>
      <w:proofErr w:type="spellEnd"/>
      <w:r>
        <w:rPr>
          <w:rStyle w:val="notranslate"/>
          <w:rFonts w:cstheme="minorHAnsi"/>
          <w:b/>
          <w:color w:val="222222"/>
          <w:shd w:val="clear" w:color="auto" w:fill="FFFFFF"/>
        </w:rPr>
        <w:t xml:space="preserve"> et </w:t>
      </w:r>
      <w:proofErr w:type="spellStart"/>
      <w:r>
        <w:rPr>
          <w:rStyle w:val="notranslate"/>
          <w:rFonts w:cstheme="minorHAnsi"/>
          <w:b/>
          <w:color w:val="222222"/>
          <w:shd w:val="clear" w:color="auto" w:fill="FFFFFF"/>
        </w:rPr>
        <w:t>liberá</w:t>
      </w:r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>ti</w:t>
      </w:r>
      <w:proofErr w:type="spellEnd"/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>sumus</w:t>
      </w:r>
      <w:proofErr w:type="spellEnd"/>
      <w:r w:rsidR="00390C6B" w:rsidRPr="00390C6B">
        <w:rPr>
          <w:rStyle w:val="notranslate"/>
          <w:rFonts w:cstheme="minorHAnsi"/>
          <w:b/>
          <w:color w:val="222222"/>
          <w:shd w:val="clear" w:color="auto" w:fill="FFFFFF"/>
        </w:rPr>
        <w:t>.</w:t>
      </w:r>
    </w:p>
    <w:p w:rsidR="002158F9" w:rsidRDefault="00390C6B">
      <w:pPr>
        <w:rPr>
          <w:i/>
        </w:rPr>
      </w:pPr>
      <w:r>
        <w:rPr>
          <w:i/>
        </w:rPr>
        <w:t>Wij moeten echter glorie vinden</w:t>
      </w:r>
      <w:r w:rsidR="002158F9" w:rsidRPr="0073581B">
        <w:rPr>
          <w:i/>
        </w:rPr>
        <w:t xml:space="preserve"> in het Kruis van de Heer </w:t>
      </w:r>
      <w:r>
        <w:rPr>
          <w:i/>
        </w:rPr>
        <w:t xml:space="preserve">Jezus Christus. In Hem is </w:t>
      </w:r>
      <w:r w:rsidR="002158F9" w:rsidRPr="0073581B">
        <w:rPr>
          <w:i/>
        </w:rPr>
        <w:t>reddin</w:t>
      </w:r>
      <w:r>
        <w:rPr>
          <w:i/>
        </w:rPr>
        <w:t>g, leven en  opstandig</w:t>
      </w:r>
      <w:r w:rsidR="002158F9" w:rsidRPr="0073581B">
        <w:rPr>
          <w:i/>
        </w:rPr>
        <w:t>, door wie wij verlost en bevrijd zijn</w:t>
      </w:r>
    </w:p>
    <w:p w:rsidR="00390C6B" w:rsidRPr="00461A61" w:rsidRDefault="00461A61">
      <w:r>
        <w:t>Alle gregoriaanse gezangen van Witte Donderdag ademen eerbied en rust uit, alleen de Tractus is wat uitbundig</w:t>
      </w:r>
      <w:r w:rsidR="00A244F1">
        <w:t xml:space="preserve">er. Zo ook dit introïtus dat </w:t>
      </w:r>
      <w:r>
        <w:t xml:space="preserve">bovendien </w:t>
      </w:r>
      <w:r w:rsidR="00A244F1">
        <w:t xml:space="preserve">in </w:t>
      </w:r>
      <w:r>
        <w:t>mineur getoonzet is. We zijn verheugd vanwege onze redding (</w:t>
      </w:r>
      <w:proofErr w:type="spellStart"/>
      <w:r w:rsidRPr="00461A61">
        <w:rPr>
          <w:i/>
        </w:rPr>
        <w:t>salus</w:t>
      </w:r>
      <w:proofErr w:type="spellEnd"/>
      <w:r>
        <w:t>)</w:t>
      </w:r>
      <w:r w:rsidR="00390C6B">
        <w:t xml:space="preserve"> door het Kruis</w:t>
      </w:r>
      <w:r>
        <w:t>, maa</w:t>
      </w:r>
      <w:r w:rsidR="00390C6B">
        <w:t xml:space="preserve">r beseffen </w:t>
      </w:r>
      <w:r w:rsidR="00A244F1">
        <w:t xml:space="preserve">tevens </w:t>
      </w:r>
      <w:r w:rsidR="00390C6B">
        <w:t>Zijn offer dat daarvoor wordt gebracht.</w:t>
      </w:r>
      <w:r w:rsidR="006350EC">
        <w:t xml:space="preserve"> De paradoxale lading is goed te beluisteren. Heel intens bijvoorbeeld bij </w:t>
      </w:r>
      <w:r w:rsidR="00390C6B">
        <w:t xml:space="preserve">de opstijgende </w:t>
      </w:r>
      <w:r w:rsidR="006350EC">
        <w:t>compacte triptiek van</w:t>
      </w:r>
      <w:r w:rsidR="00390C6B">
        <w:t xml:space="preserve"> </w:t>
      </w:r>
      <w:proofErr w:type="spellStart"/>
      <w:r w:rsidR="00390C6B" w:rsidRPr="00A2347F">
        <w:rPr>
          <w:i/>
        </w:rPr>
        <w:t>salus</w:t>
      </w:r>
      <w:proofErr w:type="spellEnd"/>
      <w:r w:rsidR="00390C6B" w:rsidRPr="00A2347F">
        <w:t xml:space="preserve"> (redding), </w:t>
      </w:r>
      <w:r w:rsidR="00390C6B" w:rsidRPr="00A2347F">
        <w:rPr>
          <w:i/>
        </w:rPr>
        <w:t>vita</w:t>
      </w:r>
      <w:r w:rsidR="00390C6B" w:rsidRPr="00A2347F">
        <w:t xml:space="preserve"> (leven) en</w:t>
      </w:r>
      <w:r w:rsidR="00A2347F">
        <w:t xml:space="preserve"> </w:t>
      </w:r>
      <w:proofErr w:type="spellStart"/>
      <w:r w:rsidR="00A2347F" w:rsidRPr="00A2347F">
        <w:rPr>
          <w:i/>
        </w:rPr>
        <w:t>resurré</w:t>
      </w:r>
      <w:r w:rsidR="00390C6B" w:rsidRPr="00A2347F">
        <w:rPr>
          <w:i/>
        </w:rPr>
        <w:t>ctio</w:t>
      </w:r>
      <w:proofErr w:type="spellEnd"/>
      <w:r w:rsidR="00390C6B">
        <w:t xml:space="preserve"> (opstanding)</w:t>
      </w:r>
      <w:r w:rsidR="006350EC">
        <w:t xml:space="preserve">, waar het dubbel ‘gevoel’ duidelijk beleefd wordt. </w:t>
      </w:r>
    </w:p>
    <w:p w:rsidR="0073581B" w:rsidRDefault="0073581B">
      <w:pPr>
        <w:rPr>
          <w:b/>
        </w:rPr>
      </w:pPr>
    </w:p>
    <w:p w:rsidR="002158F9" w:rsidRDefault="002158F9">
      <w:r w:rsidRPr="00380172">
        <w:rPr>
          <w:b/>
          <w:sz w:val="24"/>
          <w:szCs w:val="24"/>
          <w:u w:val="single"/>
        </w:rPr>
        <w:t>Oculi ómnium</w:t>
      </w:r>
      <w:r>
        <w:rPr>
          <w:b/>
        </w:rPr>
        <w:t xml:space="preserve">  </w:t>
      </w:r>
      <w:r w:rsidRPr="00380172">
        <w:t>(graduale)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0172">
        <w:rPr>
          <w:b/>
        </w:rPr>
        <w:tab/>
      </w:r>
      <w:r w:rsidR="00480E08">
        <w:rPr>
          <w:b/>
        </w:rPr>
        <w:tab/>
      </w:r>
      <w:r w:rsidRPr="002158F9">
        <w:t>Psalm 144, 15.16</w:t>
      </w:r>
    </w:p>
    <w:p w:rsidR="00380172" w:rsidRPr="00380172" w:rsidRDefault="00380172">
      <w:pPr>
        <w:rPr>
          <w:rFonts w:cstheme="minorHAnsi"/>
          <w:b/>
        </w:rPr>
      </w:pPr>
      <w:r>
        <w:rPr>
          <w:rFonts w:cstheme="minorHAnsi"/>
          <w:b/>
          <w:color w:val="222222"/>
          <w:shd w:val="clear" w:color="auto" w:fill="FFFFFF"/>
        </w:rPr>
        <w:t xml:space="preserve">Oculi ómnium in te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sperant</w:t>
      </w:r>
      <w:proofErr w:type="spellEnd"/>
      <w:r>
        <w:rPr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Dó</w:t>
      </w:r>
      <w:r w:rsidRPr="00380172">
        <w:rPr>
          <w:rFonts w:cstheme="minorHAnsi"/>
          <w:b/>
          <w:color w:val="222222"/>
          <w:shd w:val="clear" w:color="auto" w:fill="FFFFFF"/>
        </w:rPr>
        <w:t>mine</w:t>
      </w:r>
      <w:proofErr w:type="spellEnd"/>
      <w:r w:rsidRPr="00380172">
        <w:rPr>
          <w:rFonts w:cstheme="minorHAnsi"/>
          <w:b/>
          <w:color w:val="222222"/>
          <w:shd w:val="clear" w:color="auto" w:fill="FFFFFF"/>
        </w:rPr>
        <w:t>: et tu da</w:t>
      </w:r>
      <w:r>
        <w:rPr>
          <w:rFonts w:cstheme="minorHAnsi"/>
          <w:b/>
          <w:color w:val="222222"/>
          <w:shd w:val="clear" w:color="auto" w:fill="FFFFFF"/>
        </w:rPr>
        <w:t xml:space="preserve">s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illis</w:t>
      </w:r>
      <w:proofErr w:type="spellEnd"/>
      <w:r>
        <w:rPr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escam</w:t>
      </w:r>
      <w:proofErr w:type="spellEnd"/>
      <w:r>
        <w:rPr>
          <w:rFonts w:cstheme="minorHAnsi"/>
          <w:b/>
          <w:color w:val="222222"/>
          <w:shd w:val="clear" w:color="auto" w:fill="FFFFFF"/>
        </w:rPr>
        <w:t xml:space="preserve"> in tempore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opportú</w:t>
      </w:r>
      <w:r w:rsidRPr="00380172">
        <w:rPr>
          <w:rFonts w:cstheme="minorHAnsi"/>
          <w:b/>
          <w:color w:val="222222"/>
          <w:shd w:val="clear" w:color="auto" w:fill="FFFFFF"/>
        </w:rPr>
        <w:t>no</w:t>
      </w:r>
      <w:proofErr w:type="spellEnd"/>
      <w:r w:rsidRPr="00380172">
        <w:rPr>
          <w:rFonts w:cstheme="minorHAnsi"/>
          <w:b/>
          <w:color w:val="222222"/>
          <w:shd w:val="clear" w:color="auto" w:fill="FFFFFF"/>
        </w:rPr>
        <w:t>.</w:t>
      </w:r>
      <w:r w:rsidRPr="00380172">
        <w:rPr>
          <w:rFonts w:cstheme="minorHAnsi"/>
          <w:b/>
          <w:color w:val="222222"/>
        </w:rPr>
        <w:br/>
      </w:r>
      <w:proofErr w:type="spellStart"/>
      <w:r w:rsidRPr="00380172">
        <w:rPr>
          <w:rFonts w:cstheme="minorHAnsi"/>
          <w:b/>
          <w:color w:val="222222"/>
          <w:shd w:val="clear" w:color="auto" w:fill="FFFFFF"/>
        </w:rPr>
        <w:t>Aperis</w:t>
      </w:r>
      <w:proofErr w:type="spellEnd"/>
      <w:r>
        <w:rPr>
          <w:rFonts w:cstheme="minorHAnsi"/>
          <w:b/>
          <w:color w:val="222222"/>
          <w:shd w:val="clear" w:color="auto" w:fill="FFFFFF"/>
        </w:rPr>
        <w:t xml:space="preserve"> tu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manum</w:t>
      </w:r>
      <w:proofErr w:type="spellEnd"/>
      <w:r>
        <w:rPr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tuam</w:t>
      </w:r>
      <w:proofErr w:type="spellEnd"/>
      <w:r>
        <w:rPr>
          <w:rFonts w:cstheme="minorHAnsi"/>
          <w:b/>
          <w:color w:val="222222"/>
          <w:shd w:val="clear" w:color="auto" w:fill="FFFFFF"/>
        </w:rPr>
        <w:t xml:space="preserve">: et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imples</w:t>
      </w:r>
      <w:proofErr w:type="spellEnd"/>
      <w:r>
        <w:rPr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omne</w:t>
      </w:r>
      <w:proofErr w:type="spellEnd"/>
      <w:r>
        <w:rPr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á</w:t>
      </w:r>
      <w:r w:rsidRPr="00380172">
        <w:rPr>
          <w:rFonts w:cstheme="minorHAnsi"/>
          <w:b/>
          <w:color w:val="222222"/>
          <w:shd w:val="clear" w:color="auto" w:fill="FFFFFF"/>
        </w:rPr>
        <w:t>nimal</w:t>
      </w:r>
      <w:proofErr w:type="spellEnd"/>
      <w:r w:rsidRPr="00380172">
        <w:rPr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 w:rsidRPr="00380172">
        <w:rPr>
          <w:rFonts w:cstheme="minorHAnsi"/>
          <w:b/>
          <w:color w:val="222222"/>
          <w:shd w:val="clear" w:color="auto" w:fill="FFFFFF"/>
        </w:rPr>
        <w:t>benedictione</w:t>
      </w:r>
      <w:proofErr w:type="spellEnd"/>
      <w:r w:rsidRPr="00380172">
        <w:rPr>
          <w:rFonts w:cstheme="minorHAnsi"/>
          <w:b/>
          <w:color w:val="222222"/>
          <w:shd w:val="clear" w:color="auto" w:fill="FFFFFF"/>
        </w:rPr>
        <w:t>.</w:t>
      </w:r>
    </w:p>
    <w:p w:rsidR="002158F9" w:rsidRDefault="002D1FA5">
      <w:pPr>
        <w:rPr>
          <w:i/>
        </w:rPr>
      </w:pPr>
      <w:r>
        <w:rPr>
          <w:i/>
        </w:rPr>
        <w:t>Allen die zien, hopen op u</w:t>
      </w:r>
      <w:r w:rsidR="002158F9" w:rsidRPr="0073581B">
        <w:rPr>
          <w:i/>
        </w:rPr>
        <w:t>, Heer; Gij g</w:t>
      </w:r>
      <w:r w:rsidR="0073581B" w:rsidRPr="0073581B">
        <w:rPr>
          <w:i/>
        </w:rPr>
        <w:t>eeft</w:t>
      </w:r>
      <w:r>
        <w:rPr>
          <w:i/>
        </w:rPr>
        <w:t xml:space="preserve"> spijs te rechter tijd</w:t>
      </w:r>
      <w:r w:rsidR="00CD2E05">
        <w:rPr>
          <w:i/>
        </w:rPr>
        <w:t xml:space="preserve">. V/ U Opent uw hand, </w:t>
      </w:r>
      <w:r w:rsidR="002158F9" w:rsidRPr="0073581B">
        <w:rPr>
          <w:i/>
        </w:rPr>
        <w:t>verzadigt al wat leeft met zegening.</w:t>
      </w:r>
    </w:p>
    <w:p w:rsidR="0073581B" w:rsidRPr="002D1FA5" w:rsidRDefault="00CD2E05">
      <w:pPr>
        <w:rPr>
          <w:b/>
        </w:rPr>
      </w:pPr>
      <w:r>
        <w:t>Prachtig ‘bewegende’</w:t>
      </w:r>
      <w:r w:rsidR="0073581B">
        <w:t xml:space="preserve"> graduale met grote en rustige melodische stijgingen</w:t>
      </w:r>
      <w:r w:rsidR="002D1FA5">
        <w:t xml:space="preserve"> zoals bijvoorbeeld op de woorden </w:t>
      </w:r>
      <w:r w:rsidR="002D1FA5" w:rsidRPr="002D1FA5">
        <w:rPr>
          <w:i/>
        </w:rPr>
        <w:t xml:space="preserve">in te </w:t>
      </w:r>
      <w:proofErr w:type="spellStart"/>
      <w:r w:rsidR="002D1FA5" w:rsidRPr="002D1FA5">
        <w:rPr>
          <w:i/>
        </w:rPr>
        <w:t>sperant</w:t>
      </w:r>
      <w:proofErr w:type="spellEnd"/>
      <w:r w:rsidR="002D1FA5">
        <w:rPr>
          <w:i/>
        </w:rPr>
        <w:t xml:space="preserve"> </w:t>
      </w:r>
      <w:r w:rsidR="002D1FA5" w:rsidRPr="002D1FA5">
        <w:t>(hopen op U)</w:t>
      </w:r>
      <w:r w:rsidR="002D1FA5">
        <w:t xml:space="preserve"> en op </w:t>
      </w:r>
      <w:proofErr w:type="spellStart"/>
      <w:r w:rsidR="002D1FA5">
        <w:t>Dómine</w:t>
      </w:r>
      <w:proofErr w:type="spellEnd"/>
      <w:r w:rsidR="002D1FA5">
        <w:t xml:space="preserve"> (Heer). Als je in </w:t>
      </w:r>
      <w:r w:rsidR="00A244F1">
        <w:t xml:space="preserve">alles met de ‘ogen van het hart’ Gods werking </w:t>
      </w:r>
      <w:r>
        <w:t xml:space="preserve"> ‘</w:t>
      </w:r>
      <w:r w:rsidR="002D1FA5">
        <w:t>ziet</w:t>
      </w:r>
      <w:r>
        <w:t>’</w:t>
      </w:r>
      <w:r w:rsidR="002D1FA5">
        <w:t xml:space="preserve">, dan blijkt dat de bron te zijn van hoop. En die hoop wordt positief </w:t>
      </w:r>
      <w:r w:rsidR="00480E08">
        <w:t xml:space="preserve">in geloof </w:t>
      </w:r>
      <w:r w:rsidR="002D1FA5">
        <w:t xml:space="preserve">uitgedrukt in het vers: </w:t>
      </w:r>
      <w:proofErr w:type="spellStart"/>
      <w:r w:rsidR="002D1FA5" w:rsidRPr="002D1FA5">
        <w:rPr>
          <w:i/>
        </w:rPr>
        <w:t>imples</w:t>
      </w:r>
      <w:proofErr w:type="spellEnd"/>
      <w:r w:rsidR="002D1FA5" w:rsidRPr="002D1FA5">
        <w:rPr>
          <w:i/>
        </w:rPr>
        <w:t xml:space="preserve"> </w:t>
      </w:r>
      <w:proofErr w:type="spellStart"/>
      <w:r w:rsidR="002D1FA5" w:rsidRPr="002D1FA5">
        <w:rPr>
          <w:i/>
        </w:rPr>
        <w:t>omne</w:t>
      </w:r>
      <w:proofErr w:type="spellEnd"/>
      <w:r w:rsidR="002D1FA5" w:rsidRPr="002D1FA5">
        <w:rPr>
          <w:i/>
        </w:rPr>
        <w:t xml:space="preserve"> </w:t>
      </w:r>
      <w:proofErr w:type="spellStart"/>
      <w:r w:rsidR="002D1FA5" w:rsidRPr="002D1FA5">
        <w:rPr>
          <w:i/>
        </w:rPr>
        <w:t>ánimal</w:t>
      </w:r>
      <w:proofErr w:type="spellEnd"/>
      <w:r w:rsidR="002D1FA5">
        <w:t xml:space="preserve"> (verzadigt al wat leeft).</w:t>
      </w:r>
      <w:r w:rsidR="00480E08">
        <w:t xml:space="preserve"> He</w:t>
      </w:r>
      <w:bookmarkStart w:id="0" w:name="_GoBack"/>
      <w:bookmarkEnd w:id="0"/>
      <w:r>
        <w:t xml:space="preserve">t vers begint met </w:t>
      </w:r>
      <w:r w:rsidR="00A244F1">
        <w:t xml:space="preserve">een </w:t>
      </w:r>
      <w:r>
        <w:t xml:space="preserve">uitgebreide melodie op </w:t>
      </w:r>
      <w:proofErr w:type="spellStart"/>
      <w:r w:rsidRPr="00CD2E05">
        <w:rPr>
          <w:i/>
        </w:rPr>
        <w:t>Aperis</w:t>
      </w:r>
      <w:proofErr w:type="spellEnd"/>
      <w:r w:rsidRPr="00CD2E05">
        <w:rPr>
          <w:i/>
        </w:rPr>
        <w:t xml:space="preserve"> tu </w:t>
      </w:r>
      <w:proofErr w:type="spellStart"/>
      <w:r w:rsidRPr="00CD2E05">
        <w:rPr>
          <w:i/>
        </w:rPr>
        <w:t>manum</w:t>
      </w:r>
      <w:proofErr w:type="spellEnd"/>
      <w:r w:rsidRPr="00CD2E05">
        <w:rPr>
          <w:i/>
        </w:rPr>
        <w:t xml:space="preserve"> </w:t>
      </w:r>
      <w:proofErr w:type="spellStart"/>
      <w:r w:rsidRPr="00CD2E05">
        <w:rPr>
          <w:i/>
        </w:rPr>
        <w:t>tuam</w:t>
      </w:r>
      <w:proofErr w:type="spellEnd"/>
      <w:r>
        <w:t xml:space="preserve"> (U opent </w:t>
      </w:r>
      <w:r w:rsidR="00A244F1">
        <w:t xml:space="preserve">uw hand) hetgeen </w:t>
      </w:r>
      <w:r>
        <w:t>volmaakt de overvloed van zijn genadige gaven uitdrukt.</w:t>
      </w:r>
    </w:p>
    <w:p w:rsidR="002158F9" w:rsidRDefault="002158F9"/>
    <w:p w:rsidR="002158F9" w:rsidRDefault="002158F9">
      <w:r w:rsidRPr="00380172">
        <w:rPr>
          <w:b/>
          <w:sz w:val="24"/>
          <w:szCs w:val="24"/>
          <w:u w:val="single"/>
        </w:rPr>
        <w:t xml:space="preserve">Ab </w:t>
      </w:r>
      <w:proofErr w:type="spellStart"/>
      <w:r w:rsidRPr="00380172">
        <w:rPr>
          <w:b/>
          <w:sz w:val="24"/>
          <w:szCs w:val="24"/>
          <w:u w:val="single"/>
        </w:rPr>
        <w:t>ortu</w:t>
      </w:r>
      <w:proofErr w:type="spellEnd"/>
      <w:r w:rsidRPr="00380172">
        <w:rPr>
          <w:b/>
          <w:sz w:val="24"/>
          <w:szCs w:val="24"/>
          <w:u w:val="single"/>
        </w:rPr>
        <w:t xml:space="preserve"> </w:t>
      </w:r>
      <w:proofErr w:type="spellStart"/>
      <w:r w:rsidRPr="00380172">
        <w:rPr>
          <w:b/>
          <w:sz w:val="24"/>
          <w:szCs w:val="24"/>
          <w:u w:val="single"/>
        </w:rPr>
        <w:t>solis</w:t>
      </w:r>
      <w:proofErr w:type="spellEnd"/>
      <w:r w:rsidRPr="002158F9">
        <w:rPr>
          <w:b/>
        </w:rPr>
        <w:t xml:space="preserve">   </w:t>
      </w:r>
      <w:r w:rsidRPr="00FB50FF">
        <w:t>(tractus)</w:t>
      </w:r>
      <w:r w:rsidRPr="002158F9">
        <w:rPr>
          <w:b/>
        </w:rPr>
        <w:tab/>
      </w:r>
      <w:r>
        <w:tab/>
      </w:r>
      <w:r>
        <w:tab/>
      </w:r>
      <w:r>
        <w:tab/>
      </w:r>
      <w:r>
        <w:tab/>
      </w:r>
      <w:r w:rsidR="00380172">
        <w:tab/>
      </w:r>
      <w:r>
        <w:t>Mal. 1, 11; Prov. 9,</w:t>
      </w:r>
      <w:r w:rsidR="0097318A">
        <w:t xml:space="preserve"> </w:t>
      </w:r>
      <w:r>
        <w:t>5</w:t>
      </w:r>
    </w:p>
    <w:p w:rsidR="00FB50FF" w:rsidRPr="00FB50FF" w:rsidRDefault="00FB50FF">
      <w:pPr>
        <w:rPr>
          <w:rFonts w:cstheme="minorHAnsi"/>
          <w:b/>
        </w:rPr>
      </w:pPr>
      <w:r w:rsidRPr="00FB50FF">
        <w:rPr>
          <w:rFonts w:cstheme="minorHAnsi"/>
          <w:b/>
          <w:color w:val="001320"/>
          <w:shd w:val="clear" w:color="auto" w:fill="FFFFFF"/>
        </w:rPr>
        <w:t xml:space="preserve">Ab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ortu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solis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usque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ad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occásum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, magnum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est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nomen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meum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in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gén</w:t>
      </w:r>
      <w:r w:rsidR="004F4DFE">
        <w:rPr>
          <w:rFonts w:cstheme="minorHAnsi"/>
          <w:b/>
          <w:color w:val="001320"/>
          <w:shd w:val="clear" w:color="auto" w:fill="FFFFFF"/>
        </w:rPr>
        <w:t>tibus</w:t>
      </w:r>
      <w:proofErr w:type="spellEnd"/>
      <w:r w:rsidR="004F4DFE">
        <w:rPr>
          <w:rFonts w:cstheme="minorHAnsi"/>
          <w:b/>
          <w:color w:val="001320"/>
          <w:shd w:val="clear" w:color="auto" w:fill="FFFFFF"/>
        </w:rPr>
        <w:t>. V/</w:t>
      </w:r>
      <w:r w:rsidRPr="00FB50FF">
        <w:rPr>
          <w:rFonts w:cstheme="minorHAnsi"/>
          <w:b/>
          <w:color w:val="001320"/>
          <w:shd w:val="clear" w:color="auto" w:fill="FFFFFF"/>
        </w:rPr>
        <w:t xml:space="preserve"> Et in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omni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loco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sacrificátur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, et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offértur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nomini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meo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oblátio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munda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,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quia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magnum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est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nomen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meum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in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géntibus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>. V</w:t>
      </w:r>
      <w:r w:rsidR="004F4DFE">
        <w:rPr>
          <w:rFonts w:cstheme="minorHAnsi"/>
          <w:b/>
          <w:color w:val="001320"/>
          <w:shd w:val="clear" w:color="auto" w:fill="FFFFFF"/>
        </w:rPr>
        <w:t>/</w:t>
      </w:r>
      <w:r w:rsidRPr="00FB50FF">
        <w:rPr>
          <w:rFonts w:cstheme="minorHAnsi"/>
          <w:b/>
          <w:color w:val="001320"/>
          <w:shd w:val="clear" w:color="auto" w:fill="FFFFFF"/>
        </w:rPr>
        <w:t xml:space="preserve"> 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Veníte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,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comédite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panem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meum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: et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bíbite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vinum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,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qoud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íscui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 xml:space="preserve"> </w:t>
      </w:r>
      <w:proofErr w:type="spellStart"/>
      <w:r w:rsidRPr="00FB50FF">
        <w:rPr>
          <w:rFonts w:cstheme="minorHAnsi"/>
          <w:b/>
          <w:color w:val="001320"/>
          <w:shd w:val="clear" w:color="auto" w:fill="FFFFFF"/>
        </w:rPr>
        <w:t>vobis</w:t>
      </w:r>
      <w:proofErr w:type="spellEnd"/>
      <w:r w:rsidRPr="00FB50FF">
        <w:rPr>
          <w:rFonts w:cstheme="minorHAnsi"/>
          <w:b/>
          <w:color w:val="001320"/>
          <w:shd w:val="clear" w:color="auto" w:fill="FFFFFF"/>
        </w:rPr>
        <w:t>.</w:t>
      </w:r>
    </w:p>
    <w:p w:rsidR="002158F9" w:rsidRDefault="00FB50FF">
      <w:pPr>
        <w:rPr>
          <w:i/>
        </w:rPr>
      </w:pPr>
      <w:r w:rsidRPr="004F4DFE">
        <w:rPr>
          <w:i/>
        </w:rPr>
        <w:t>Van het</w:t>
      </w:r>
      <w:r w:rsidR="006350EC" w:rsidRPr="004F4DFE">
        <w:rPr>
          <w:i/>
        </w:rPr>
        <w:t xml:space="preserve"> opgaan van de</w:t>
      </w:r>
      <w:r w:rsidR="002158F9" w:rsidRPr="004F4DFE">
        <w:rPr>
          <w:i/>
        </w:rPr>
        <w:t xml:space="preserve"> zon tot aan haar on</w:t>
      </w:r>
      <w:r w:rsidR="0097318A" w:rsidRPr="004F4DFE">
        <w:rPr>
          <w:i/>
        </w:rPr>
        <w:t xml:space="preserve">dergaan, </w:t>
      </w:r>
      <w:r w:rsidRPr="004F4DFE">
        <w:rPr>
          <w:i/>
        </w:rPr>
        <w:t xml:space="preserve">is mijn Naam </w:t>
      </w:r>
      <w:r w:rsidR="004F4DFE" w:rsidRPr="004F4DFE">
        <w:rPr>
          <w:i/>
        </w:rPr>
        <w:t xml:space="preserve">groot bij de volkeren.- V/ </w:t>
      </w:r>
      <w:r w:rsidR="0097318A" w:rsidRPr="004F4DFE">
        <w:rPr>
          <w:i/>
        </w:rPr>
        <w:t>En op alle</w:t>
      </w:r>
      <w:r w:rsidR="002158F9" w:rsidRPr="004F4DFE">
        <w:rPr>
          <w:i/>
        </w:rPr>
        <w:t xml:space="preserve"> plaats</w:t>
      </w:r>
      <w:r w:rsidR="0097318A" w:rsidRPr="004F4DFE">
        <w:rPr>
          <w:i/>
        </w:rPr>
        <w:t>en</w:t>
      </w:r>
      <w:r w:rsidR="002158F9" w:rsidRPr="004F4DFE">
        <w:rPr>
          <w:i/>
        </w:rPr>
        <w:t xml:space="preserve"> wordt geo</w:t>
      </w:r>
      <w:r w:rsidR="0097318A" w:rsidRPr="004F4DFE">
        <w:rPr>
          <w:i/>
        </w:rPr>
        <w:t>fferd, br</w:t>
      </w:r>
      <w:r w:rsidRPr="004F4DFE">
        <w:rPr>
          <w:i/>
        </w:rPr>
        <w:t xml:space="preserve">eng </w:t>
      </w:r>
      <w:r w:rsidR="0097318A" w:rsidRPr="004F4DFE">
        <w:rPr>
          <w:i/>
        </w:rPr>
        <w:t xml:space="preserve">zuivere </w:t>
      </w:r>
      <w:r w:rsidR="002158F9" w:rsidRPr="004F4DFE">
        <w:rPr>
          <w:i/>
        </w:rPr>
        <w:t>offergave</w:t>
      </w:r>
      <w:r w:rsidR="0097318A" w:rsidRPr="004F4DFE">
        <w:rPr>
          <w:i/>
        </w:rPr>
        <w:t>n in mijn Naam</w:t>
      </w:r>
      <w:r w:rsidR="004F4DFE" w:rsidRPr="004F4DFE">
        <w:rPr>
          <w:i/>
        </w:rPr>
        <w:t>, aarde:</w:t>
      </w:r>
      <w:r w:rsidR="002158F9" w:rsidRPr="004F4DFE">
        <w:rPr>
          <w:i/>
        </w:rPr>
        <w:t xml:space="preserve"> want groot is mijn Naam onder de volkeren.-</w:t>
      </w:r>
      <w:r w:rsidR="004F4DFE" w:rsidRPr="004F4DFE">
        <w:rPr>
          <w:i/>
        </w:rPr>
        <w:t xml:space="preserve">V/ </w:t>
      </w:r>
      <w:r w:rsidR="002158F9" w:rsidRPr="004F4DFE">
        <w:rPr>
          <w:i/>
        </w:rPr>
        <w:t xml:space="preserve">Komt, eet mijn brood en drinkt de wijn die Ik </w:t>
      </w:r>
      <w:r w:rsidR="004F4DFE">
        <w:rPr>
          <w:i/>
        </w:rPr>
        <w:t>meng voor u</w:t>
      </w:r>
      <w:r w:rsidR="002158F9" w:rsidRPr="004F4DFE">
        <w:rPr>
          <w:i/>
        </w:rPr>
        <w:t>.</w:t>
      </w:r>
    </w:p>
    <w:p w:rsidR="00A2347F" w:rsidRPr="00A2347F" w:rsidRDefault="00A2347F">
      <w:r>
        <w:t xml:space="preserve">Deze tractus </w:t>
      </w:r>
      <w:r w:rsidR="004F4DFE">
        <w:t>heeft i</w:t>
      </w:r>
      <w:r>
        <w:t xml:space="preserve">n zijn uitbundigheid tevens </w:t>
      </w:r>
      <w:r w:rsidR="004F4DFE">
        <w:t>inn</w:t>
      </w:r>
      <w:r w:rsidR="00A244F1">
        <w:t xml:space="preserve">erlijke rust. Het stroomt in de </w:t>
      </w:r>
      <w:r w:rsidR="004F4DFE">
        <w:t>drie grote zinnen. In het ge</w:t>
      </w:r>
      <w:r>
        <w:t>zongen notenbeeld vallen de langdurige uitweidingen op bij</w:t>
      </w:r>
      <w:r w:rsidR="004F4DFE">
        <w:t xml:space="preserve"> </w:t>
      </w:r>
      <w:proofErr w:type="spellStart"/>
      <w:r w:rsidR="004F4DFE" w:rsidRPr="00A2347F">
        <w:rPr>
          <w:i/>
        </w:rPr>
        <w:t>géntibus</w:t>
      </w:r>
      <w:proofErr w:type="spellEnd"/>
      <w:r w:rsidR="004F4DFE">
        <w:t xml:space="preserve"> (volkeren) zowel aan het einde van de eerste als de tweede zin. Al die noten lijken te corresponderen </w:t>
      </w:r>
      <w:r>
        <w:t>met de vele</w:t>
      </w:r>
      <w:r w:rsidR="004F4DFE">
        <w:t xml:space="preserve"> volkeren die in zijn Naam éen zijn. </w:t>
      </w:r>
      <w:r w:rsidR="00A244F1">
        <w:t>D</w:t>
      </w:r>
      <w:r>
        <w:t>e N</w:t>
      </w:r>
      <w:r w:rsidR="004F4DFE">
        <w:t xml:space="preserve">aam is </w:t>
      </w:r>
      <w:r>
        <w:t xml:space="preserve">ook </w:t>
      </w:r>
      <w:r w:rsidR="004F4DFE">
        <w:t>de kern van</w:t>
      </w:r>
      <w:r>
        <w:t xml:space="preserve"> deze v</w:t>
      </w:r>
      <w:r w:rsidR="004F4DFE">
        <w:t>olzinnen</w:t>
      </w:r>
      <w:r>
        <w:t xml:space="preserve">: </w:t>
      </w:r>
      <w:r w:rsidRPr="00A2347F">
        <w:rPr>
          <w:i/>
        </w:rPr>
        <w:t xml:space="preserve">magnum </w:t>
      </w:r>
      <w:proofErr w:type="spellStart"/>
      <w:r w:rsidRPr="00A2347F">
        <w:rPr>
          <w:i/>
        </w:rPr>
        <w:t>est</w:t>
      </w:r>
      <w:proofErr w:type="spellEnd"/>
      <w:r w:rsidRPr="00A2347F">
        <w:rPr>
          <w:i/>
        </w:rPr>
        <w:t xml:space="preserve"> nomen </w:t>
      </w:r>
      <w:proofErr w:type="spellStart"/>
      <w:r w:rsidRPr="00A2347F">
        <w:rPr>
          <w:i/>
        </w:rPr>
        <w:t>meum</w:t>
      </w:r>
      <w:proofErr w:type="spellEnd"/>
      <w:r w:rsidR="004F4DFE">
        <w:t xml:space="preserve"> </w:t>
      </w:r>
      <w:r>
        <w:t>(groot is mijn N</w:t>
      </w:r>
      <w:r w:rsidRPr="00A2347F">
        <w:t>aam)</w:t>
      </w:r>
      <w:r>
        <w:t>, twee keer met precies dezelfde melodie. De herhal</w:t>
      </w:r>
      <w:r w:rsidR="00A244F1">
        <w:t>ing versterkt de kracht van de</w:t>
      </w:r>
      <w:r>
        <w:t xml:space="preserve"> woorden. De laatste volzin heeft een ander karakter. De tekst komt uit het boek Wijsheid en daar klinken woorden, die Christus tijdens het Laatste Avond</w:t>
      </w:r>
      <w:r w:rsidR="00A244F1">
        <w:t xml:space="preserve">maal voor ons uitspreekt </w:t>
      </w:r>
      <w:r>
        <w:t>en die onlosmakelijk verbonden zijn met Witte Donderdag.</w:t>
      </w:r>
    </w:p>
    <w:p w:rsidR="00CD2E05" w:rsidRDefault="00CD2E05"/>
    <w:p w:rsidR="00A2347F" w:rsidRDefault="00A2347F"/>
    <w:p w:rsidR="00FA27F3" w:rsidRPr="00380172" w:rsidRDefault="004248B6">
      <w:pPr>
        <w:rPr>
          <w:b/>
          <w:sz w:val="24"/>
          <w:szCs w:val="24"/>
          <w:u w:val="single"/>
        </w:rPr>
      </w:pPr>
      <w:proofErr w:type="spellStart"/>
      <w:r w:rsidRPr="00380172">
        <w:rPr>
          <w:b/>
          <w:sz w:val="24"/>
          <w:szCs w:val="24"/>
          <w:u w:val="single"/>
        </w:rPr>
        <w:t>Ubi</w:t>
      </w:r>
      <w:proofErr w:type="spellEnd"/>
      <w:r w:rsidRPr="00380172">
        <w:rPr>
          <w:b/>
          <w:sz w:val="24"/>
          <w:szCs w:val="24"/>
          <w:u w:val="single"/>
        </w:rPr>
        <w:t xml:space="preserve"> </w:t>
      </w:r>
      <w:proofErr w:type="spellStart"/>
      <w:r w:rsidRPr="00380172">
        <w:rPr>
          <w:b/>
          <w:sz w:val="24"/>
          <w:szCs w:val="24"/>
          <w:u w:val="single"/>
        </w:rPr>
        <w:t>carita</w:t>
      </w:r>
      <w:proofErr w:type="spellEnd"/>
      <w:r w:rsidRPr="00380172">
        <w:rPr>
          <w:b/>
          <w:sz w:val="24"/>
          <w:szCs w:val="24"/>
          <w:u w:val="single"/>
        </w:rPr>
        <w:t xml:space="preserve"> </w:t>
      </w:r>
      <w:r w:rsidR="00A244F1">
        <w:rPr>
          <w:b/>
          <w:sz w:val="24"/>
          <w:szCs w:val="24"/>
          <w:u w:val="single"/>
        </w:rPr>
        <w:t xml:space="preserve"> </w:t>
      </w:r>
      <w:r w:rsidR="00A244F1" w:rsidRPr="00A244F1">
        <w:rPr>
          <w:sz w:val="24"/>
          <w:szCs w:val="24"/>
        </w:rPr>
        <w:t>(offertorium)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FA27F3" w:rsidRPr="00FA27F3" w:rsidTr="00FA27F3">
        <w:trPr>
          <w:tblCellSpacing w:w="15" w:type="dxa"/>
        </w:trPr>
        <w:tc>
          <w:tcPr>
            <w:tcW w:w="4350" w:type="dxa"/>
            <w:vAlign w:val="center"/>
            <w:hideMark/>
          </w:tcPr>
          <w:p w:rsidR="00FA27F3" w:rsidRPr="00FA27F3" w:rsidRDefault="00FA27F3" w:rsidP="00FA27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2" w:type="dxa"/>
            <w:vAlign w:val="center"/>
            <w:hideMark/>
          </w:tcPr>
          <w:p w:rsidR="00FA27F3" w:rsidRPr="00FA27F3" w:rsidRDefault="00FA27F3" w:rsidP="00FA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</w:tr>
      <w:tr w:rsidR="00FA27F3" w:rsidRPr="00FA27F3" w:rsidTr="00FA27F3">
        <w:trPr>
          <w:tblCellSpacing w:w="15" w:type="dxa"/>
        </w:trPr>
        <w:tc>
          <w:tcPr>
            <w:tcW w:w="4350" w:type="dxa"/>
            <w:hideMark/>
          </w:tcPr>
          <w:p w:rsidR="00FA27F3" w:rsidRPr="00A244F1" w:rsidRDefault="00FA27F3" w:rsidP="00FA27F3">
            <w:pPr>
              <w:spacing w:after="0" w:line="240" w:lineRule="auto"/>
              <w:ind w:left="238"/>
              <w:rPr>
                <w:rFonts w:eastAsia="Times New Roman" w:cstheme="minorHAnsi"/>
                <w:b/>
                <w:color w:val="000000"/>
                <w:lang w:eastAsia="nl-NL"/>
              </w:rPr>
            </w:pP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Ubi</w:t>
            </w:r>
            <w:proofErr w:type="spellEnd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 xml:space="preserve"> caritas et </w:t>
            </w: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amor</w:t>
            </w:r>
            <w:proofErr w:type="spellEnd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 xml:space="preserve">, Deus </w:t>
            </w: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ibi</w:t>
            </w:r>
            <w:proofErr w:type="spellEnd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 xml:space="preserve"> </w:t>
            </w: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est.</w:t>
            </w:r>
            <w:proofErr w:type="spellEnd"/>
          </w:p>
          <w:p w:rsidR="00FA27F3" w:rsidRPr="00FA27F3" w:rsidRDefault="00FA27F3" w:rsidP="00FA27F3">
            <w:pPr>
              <w:spacing w:after="0" w:line="240" w:lineRule="auto"/>
              <w:ind w:left="238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Congregavit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nos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in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unum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Christi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amor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>.</w:t>
            </w:r>
          </w:p>
          <w:p w:rsidR="00FA27F3" w:rsidRPr="00FA27F3" w:rsidRDefault="00FA27F3" w:rsidP="00FA27F3">
            <w:pPr>
              <w:spacing w:after="0" w:line="240" w:lineRule="auto"/>
              <w:ind w:left="238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Exultemus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, et in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ipso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jucundemur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>.</w:t>
            </w:r>
          </w:p>
          <w:p w:rsidR="00FA27F3" w:rsidRPr="00FA27F3" w:rsidRDefault="00FA27F3" w:rsidP="00FA27F3">
            <w:pPr>
              <w:spacing w:after="0" w:line="240" w:lineRule="auto"/>
              <w:ind w:left="238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Timeamus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, et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amemus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Deum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vivum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>.</w:t>
            </w:r>
          </w:p>
          <w:p w:rsidR="00FA27F3" w:rsidRPr="00FA27F3" w:rsidRDefault="00FA27F3" w:rsidP="00FA27F3">
            <w:pPr>
              <w:spacing w:after="0" w:line="240" w:lineRule="auto"/>
              <w:ind w:left="238"/>
              <w:rPr>
                <w:rFonts w:eastAsia="Times New Roman" w:cstheme="minorHAnsi"/>
                <w:color w:val="000000"/>
                <w:lang w:eastAsia="nl-NL"/>
              </w:rPr>
            </w:pPr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Et ex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corde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diligamus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nos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sincero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>.</w:t>
            </w:r>
          </w:p>
          <w:p w:rsidR="00FA27F3" w:rsidRPr="00FA27F3" w:rsidRDefault="00FA27F3" w:rsidP="00FA27F3">
            <w:pPr>
              <w:spacing w:after="0" w:line="240" w:lineRule="auto"/>
              <w:ind w:left="238"/>
              <w:rPr>
                <w:rFonts w:eastAsia="Times New Roman" w:cstheme="minorHAnsi"/>
                <w:color w:val="000000"/>
                <w:lang w:eastAsia="nl-NL"/>
              </w:rPr>
            </w:pPr>
          </w:p>
          <w:p w:rsidR="00FA27F3" w:rsidRPr="00A244F1" w:rsidRDefault="00FA27F3" w:rsidP="00FA27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 xml:space="preserve">     </w:t>
            </w: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Ubi</w:t>
            </w:r>
            <w:proofErr w:type="spellEnd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 xml:space="preserve"> caritas et </w:t>
            </w: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amor</w:t>
            </w:r>
            <w:proofErr w:type="spellEnd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 xml:space="preserve">, Deus </w:t>
            </w: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ibi</w:t>
            </w:r>
            <w:proofErr w:type="spellEnd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 xml:space="preserve"> </w:t>
            </w: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est.</w:t>
            </w:r>
            <w:proofErr w:type="spellEnd"/>
          </w:p>
          <w:p w:rsidR="00FA27F3" w:rsidRPr="00FA27F3" w:rsidRDefault="00FA27F3" w:rsidP="00FA27F3">
            <w:pPr>
              <w:spacing w:after="0" w:line="240" w:lineRule="auto"/>
              <w:ind w:left="239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Simul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ergo cum in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unum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congregamur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  <w:p w:rsidR="00FA27F3" w:rsidRPr="00FA27F3" w:rsidRDefault="00FA27F3" w:rsidP="00FA27F3">
            <w:pPr>
              <w:spacing w:after="0" w:line="240" w:lineRule="auto"/>
              <w:ind w:left="239"/>
              <w:rPr>
                <w:rFonts w:eastAsia="Times New Roman" w:cstheme="minorHAnsi"/>
                <w:color w:val="000000"/>
                <w:lang w:eastAsia="nl-NL"/>
              </w:rPr>
            </w:pPr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Ne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nos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mente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dividamur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caveamus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>.</w:t>
            </w:r>
          </w:p>
          <w:p w:rsidR="00FA27F3" w:rsidRPr="00FA27F3" w:rsidRDefault="00FA27F3" w:rsidP="00FA27F3">
            <w:pPr>
              <w:spacing w:after="0" w:line="240" w:lineRule="auto"/>
              <w:ind w:left="239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Cessent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jurgia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maligna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,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cessent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lites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>.</w:t>
            </w:r>
          </w:p>
          <w:p w:rsidR="00FA27F3" w:rsidRPr="00FA27F3" w:rsidRDefault="00FA27F3" w:rsidP="00FA27F3">
            <w:pPr>
              <w:spacing w:after="0" w:line="240" w:lineRule="auto"/>
              <w:ind w:left="239"/>
              <w:rPr>
                <w:rFonts w:eastAsia="Times New Roman" w:cstheme="minorHAnsi"/>
                <w:color w:val="000000"/>
                <w:lang w:eastAsia="nl-NL"/>
              </w:rPr>
            </w:pPr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Et in medio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nostri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sit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Christus Deus.</w:t>
            </w:r>
          </w:p>
          <w:p w:rsidR="00FA27F3" w:rsidRPr="00FA27F3" w:rsidRDefault="00FA27F3" w:rsidP="00FA27F3">
            <w:pPr>
              <w:spacing w:after="0" w:line="240" w:lineRule="auto"/>
              <w:ind w:left="239"/>
              <w:rPr>
                <w:rFonts w:eastAsia="Times New Roman" w:cstheme="minorHAnsi"/>
                <w:color w:val="000000"/>
                <w:lang w:eastAsia="nl-NL"/>
              </w:rPr>
            </w:pPr>
          </w:p>
          <w:p w:rsidR="00FA27F3" w:rsidRPr="00A244F1" w:rsidRDefault="00FA27F3" w:rsidP="00FA27F3">
            <w:pPr>
              <w:spacing w:after="0" w:line="240" w:lineRule="auto"/>
              <w:ind w:left="239"/>
              <w:rPr>
                <w:rFonts w:eastAsia="Times New Roman" w:cstheme="minorHAnsi"/>
                <w:b/>
                <w:color w:val="000000"/>
                <w:lang w:eastAsia="nl-NL"/>
              </w:rPr>
            </w:pP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Ubi</w:t>
            </w:r>
            <w:proofErr w:type="spellEnd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 xml:space="preserve"> caritas et </w:t>
            </w: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amor</w:t>
            </w:r>
            <w:proofErr w:type="spellEnd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 xml:space="preserve">, Deus </w:t>
            </w: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ibi</w:t>
            </w:r>
            <w:proofErr w:type="spellEnd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 xml:space="preserve"> </w:t>
            </w:r>
            <w:proofErr w:type="spellStart"/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est.</w:t>
            </w:r>
            <w:proofErr w:type="spellEnd"/>
          </w:p>
          <w:p w:rsidR="00FA27F3" w:rsidRPr="00FA27F3" w:rsidRDefault="00FA27F3" w:rsidP="00FA27F3">
            <w:pPr>
              <w:spacing w:after="0" w:line="240" w:lineRule="auto"/>
              <w:ind w:left="239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Simul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quoque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cum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beatis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videamus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>,</w:t>
            </w:r>
          </w:p>
          <w:p w:rsidR="00FA27F3" w:rsidRPr="00FA27F3" w:rsidRDefault="00FA27F3" w:rsidP="00FA27F3">
            <w:pPr>
              <w:spacing w:after="0" w:line="240" w:lineRule="auto"/>
              <w:ind w:left="239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Glorianter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vultum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tuum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,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Christe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Deus.</w:t>
            </w:r>
          </w:p>
          <w:p w:rsidR="00FA27F3" w:rsidRPr="00FA27F3" w:rsidRDefault="00FA27F3" w:rsidP="00FA27F3">
            <w:pPr>
              <w:spacing w:after="0" w:line="240" w:lineRule="auto"/>
              <w:ind w:left="239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Gaudium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quod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est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immensum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,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atque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probum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>: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Saecula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per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infinita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FA27F3">
              <w:rPr>
                <w:rFonts w:eastAsia="Times New Roman" w:cstheme="minorHAnsi"/>
                <w:color w:val="000000"/>
                <w:lang w:eastAsia="nl-NL"/>
              </w:rPr>
              <w:t>saeculorum</w:t>
            </w:r>
            <w:proofErr w:type="spellEnd"/>
            <w:r w:rsidRPr="00FA27F3">
              <w:rPr>
                <w:rFonts w:eastAsia="Times New Roman" w:cstheme="minorHAnsi"/>
                <w:color w:val="000000"/>
                <w:lang w:eastAsia="nl-NL"/>
              </w:rPr>
              <w:t>.</w:t>
            </w:r>
          </w:p>
          <w:p w:rsidR="00FA27F3" w:rsidRPr="00FA27F3" w:rsidRDefault="00FA27F3" w:rsidP="00FA2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     </w:t>
            </w:r>
            <w:r w:rsidRPr="00FA27F3">
              <w:rPr>
                <w:rFonts w:eastAsia="Times New Roman" w:cstheme="minorHAnsi"/>
                <w:color w:val="000000"/>
                <w:lang w:eastAsia="nl-NL"/>
              </w:rPr>
              <w:t>Amen.</w:t>
            </w:r>
          </w:p>
        </w:tc>
        <w:tc>
          <w:tcPr>
            <w:tcW w:w="4632" w:type="dxa"/>
            <w:hideMark/>
          </w:tcPr>
          <w:p w:rsidR="00FA27F3" w:rsidRPr="00A244F1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Waar goedgunstigheid is en liefde, daar is God.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Christus' liefde brengt ons tot eenheid</w:t>
            </w:r>
            <w:r w:rsidRPr="00FA27F3">
              <w:rPr>
                <w:rFonts w:eastAsia="Times New Roman" w:cstheme="minorHAnsi"/>
                <w:color w:val="000000"/>
                <w:lang w:eastAsia="nl-NL"/>
              </w:rPr>
              <w:t>.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 w:rsidRPr="00FA27F3">
              <w:rPr>
                <w:rFonts w:eastAsia="Times New Roman" w:cstheme="minorHAnsi"/>
                <w:color w:val="000000"/>
                <w:lang w:eastAsia="nl-NL"/>
              </w:rPr>
              <w:t>Laat ons juichen en blij zijn in Hem.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Laat ons oprecht beminnen de </w:t>
            </w:r>
            <w:r>
              <w:rPr>
                <w:rFonts w:eastAsia="Times New Roman" w:cstheme="minorHAnsi"/>
                <w:color w:val="000000"/>
                <w:lang w:eastAsia="nl-NL"/>
              </w:rPr>
              <w:t>levende God</w:t>
            </w:r>
            <w:r w:rsidRPr="00FA27F3">
              <w:rPr>
                <w:rFonts w:eastAsia="Times New Roman" w:cstheme="minorHAnsi"/>
                <w:color w:val="000000"/>
                <w:lang w:eastAsia="nl-NL"/>
              </w:rPr>
              <w:t>.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E</w:t>
            </w:r>
            <w:r w:rsidRPr="00FA27F3">
              <w:rPr>
                <w:rFonts w:eastAsia="Times New Roman" w:cstheme="minorHAnsi"/>
                <w:color w:val="000000"/>
                <w:lang w:eastAsia="nl-NL"/>
              </w:rPr>
              <w:t>n van harte goed zijn met elkaar.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Waar goedgunstigheid is en liefde, daar is God</w:t>
            </w:r>
            <w:r w:rsidRPr="00FA27F3">
              <w:rPr>
                <w:rFonts w:eastAsia="Times New Roman" w:cstheme="minorHAnsi"/>
                <w:color w:val="000000"/>
                <w:lang w:eastAsia="nl-NL"/>
              </w:rPr>
              <w:t>.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Laat ons dus, nu </w:t>
            </w:r>
            <w:r w:rsidR="005B0E8B">
              <w:rPr>
                <w:rFonts w:eastAsia="Times New Roman" w:cstheme="minorHAnsi"/>
                <w:color w:val="000000"/>
                <w:lang w:eastAsia="nl-NL"/>
              </w:rPr>
              <w:t xml:space="preserve">hier </w:t>
            </w:r>
            <w:proofErr w:type="spellStart"/>
            <w:r w:rsidR="005B0E8B">
              <w:rPr>
                <w:rFonts w:eastAsia="Times New Roman" w:cstheme="minorHAnsi"/>
                <w:color w:val="000000"/>
                <w:lang w:eastAsia="nl-NL"/>
              </w:rPr>
              <w:t>tesamen</w:t>
            </w:r>
            <w:proofErr w:type="spellEnd"/>
            <w:r w:rsidR="005B0E8B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 w:rsidRPr="00FA27F3">
              <w:rPr>
                <w:rFonts w:eastAsia="Times New Roman" w:cstheme="minorHAnsi"/>
                <w:color w:val="000000"/>
                <w:lang w:eastAsia="nl-NL"/>
              </w:rPr>
              <w:t>Zorgen dat er geen verdeeldheid heerst.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Geen wrok meer, geen onenigheid.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I</w:t>
            </w:r>
            <w:r w:rsidR="005B0E8B">
              <w:rPr>
                <w:rFonts w:eastAsia="Times New Roman" w:cstheme="minorHAnsi"/>
                <w:color w:val="000000"/>
                <w:lang w:eastAsia="nl-NL"/>
              </w:rPr>
              <w:t xml:space="preserve">n ons midden </w:t>
            </w:r>
            <w:r w:rsidRPr="00FA27F3">
              <w:rPr>
                <w:rFonts w:eastAsia="Times New Roman" w:cstheme="minorHAnsi"/>
                <w:color w:val="000000"/>
                <w:lang w:eastAsia="nl-NL"/>
              </w:rPr>
              <w:t>Chris</w:t>
            </w:r>
            <w:r w:rsidR="005B0E8B">
              <w:rPr>
                <w:rFonts w:eastAsia="Times New Roman" w:cstheme="minorHAnsi"/>
                <w:color w:val="000000"/>
                <w:lang w:eastAsia="nl-NL"/>
              </w:rPr>
              <w:t>tus God.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</w:p>
          <w:p w:rsidR="00FA27F3" w:rsidRPr="00A244F1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A244F1">
              <w:rPr>
                <w:rFonts w:eastAsia="Times New Roman" w:cstheme="minorHAnsi"/>
                <w:b/>
                <w:color w:val="000000"/>
                <w:lang w:eastAsia="nl-NL"/>
              </w:rPr>
              <w:t>Waar goedgunstigheid is en liefde, daar is God.</w:t>
            </w:r>
          </w:p>
          <w:p w:rsid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T</w:t>
            </w:r>
            <w:r w:rsidRPr="00FA27F3">
              <w:rPr>
                <w:rFonts w:eastAsia="Times New Roman" w:cstheme="minorHAnsi"/>
                <w:color w:val="000000"/>
                <w:lang w:eastAsia="nl-NL"/>
              </w:rPr>
              <w:t>oon ons uw heerlijkheid,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met uw heiligen 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die bij U zijn, Christus God</w:t>
            </w:r>
          </w:p>
          <w:p w:rsidR="00FA27F3" w:rsidRPr="00FA27F3" w:rsidRDefault="0073581B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V</w:t>
            </w:r>
            <w:r w:rsidR="00FA27F3" w:rsidRPr="00FA27F3">
              <w:rPr>
                <w:rFonts w:eastAsia="Times New Roman" w:cstheme="minorHAnsi"/>
                <w:color w:val="000000"/>
                <w:lang w:eastAsia="nl-NL"/>
              </w:rPr>
              <w:t>reugde zal zuiver zijn en zonder maat,</w:t>
            </w:r>
          </w:p>
          <w:p w:rsidR="00FA27F3" w:rsidRPr="00FA27F3" w:rsidRDefault="00FA27F3" w:rsidP="00FA27F3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nl-NL"/>
              </w:rPr>
            </w:pPr>
            <w:r w:rsidRPr="00FA27F3">
              <w:rPr>
                <w:rFonts w:eastAsia="Times New Roman" w:cstheme="minorHAnsi"/>
                <w:color w:val="000000"/>
                <w:lang w:eastAsia="nl-NL"/>
              </w:rPr>
              <w:t xml:space="preserve">en </w:t>
            </w:r>
            <w:r w:rsidR="0073581B">
              <w:rPr>
                <w:rFonts w:eastAsia="Times New Roman" w:cstheme="minorHAnsi"/>
                <w:color w:val="000000"/>
                <w:lang w:eastAsia="nl-NL"/>
              </w:rPr>
              <w:t xml:space="preserve">altijd </w:t>
            </w:r>
            <w:r w:rsidRPr="00FA27F3">
              <w:rPr>
                <w:rFonts w:eastAsia="Times New Roman" w:cstheme="minorHAnsi"/>
                <w:color w:val="000000"/>
                <w:lang w:eastAsia="nl-NL"/>
              </w:rPr>
              <w:t>duren tot in eeuwigheid.</w:t>
            </w:r>
          </w:p>
          <w:p w:rsidR="00FA27F3" w:rsidRPr="00FA27F3" w:rsidRDefault="00FA27F3" w:rsidP="00FA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   Amen</w:t>
            </w:r>
          </w:p>
        </w:tc>
      </w:tr>
    </w:tbl>
    <w:p w:rsidR="004248B6" w:rsidRPr="00CD2E05" w:rsidRDefault="004248B6">
      <w:pPr>
        <w:rPr>
          <w:b/>
        </w:rPr>
      </w:pPr>
    </w:p>
    <w:p w:rsidR="002158F9" w:rsidRDefault="002158F9">
      <w:r w:rsidRPr="00380172">
        <w:rPr>
          <w:b/>
          <w:sz w:val="24"/>
          <w:szCs w:val="24"/>
          <w:u w:val="single"/>
        </w:rPr>
        <w:t>Hoc corpus</w:t>
      </w:r>
      <w:r>
        <w:t xml:space="preserve"> (</w:t>
      </w:r>
      <w:proofErr w:type="spellStart"/>
      <w:r>
        <w:t>communio</w:t>
      </w:r>
      <w:proofErr w:type="spellEnd"/>
      <w:r>
        <w:t>)</w:t>
      </w:r>
      <w:r w:rsidR="004248B6">
        <w:tab/>
      </w:r>
      <w:r w:rsidR="004248B6">
        <w:tab/>
      </w:r>
      <w:r w:rsidR="004248B6">
        <w:tab/>
      </w:r>
      <w:r w:rsidR="004248B6">
        <w:tab/>
      </w:r>
      <w:r w:rsidR="00380172">
        <w:tab/>
      </w:r>
      <w:r w:rsidR="00480E08">
        <w:tab/>
      </w:r>
      <w:r w:rsidR="004248B6">
        <w:t>1 Cor. 11, 24.25</w:t>
      </w:r>
    </w:p>
    <w:p w:rsidR="004248B6" w:rsidRPr="0064502E" w:rsidRDefault="004248B6">
      <w:pPr>
        <w:rPr>
          <w:i/>
        </w:rPr>
      </w:pPr>
      <w:r w:rsidRPr="0064502E">
        <w:rPr>
          <w:i/>
        </w:rPr>
        <w:t>Dit is mijn Li</w:t>
      </w:r>
      <w:r w:rsidR="0064502E" w:rsidRPr="0064502E">
        <w:rPr>
          <w:i/>
        </w:rPr>
        <w:t>chaam, dat voor U gegeven wordt; d</w:t>
      </w:r>
      <w:r w:rsidRPr="0064502E">
        <w:rPr>
          <w:i/>
        </w:rPr>
        <w:t xml:space="preserve">eze beker </w:t>
      </w:r>
      <w:r w:rsidR="0064502E" w:rsidRPr="0064502E">
        <w:rPr>
          <w:i/>
        </w:rPr>
        <w:t xml:space="preserve">met mijn Bloed </w:t>
      </w:r>
      <w:r w:rsidRPr="0064502E">
        <w:rPr>
          <w:i/>
        </w:rPr>
        <w:t>is h</w:t>
      </w:r>
      <w:r w:rsidR="0064502E" w:rsidRPr="0064502E">
        <w:rPr>
          <w:i/>
        </w:rPr>
        <w:t>et nieuwe verbond, zegt de Heer.</w:t>
      </w:r>
      <w:r w:rsidRPr="0064502E">
        <w:rPr>
          <w:i/>
        </w:rPr>
        <w:t xml:space="preserve"> Elke keer dat gij deze gaven nuttigt, doet dit tot gedachtenis aan Mij.</w:t>
      </w:r>
    </w:p>
    <w:p w:rsidR="00380172" w:rsidRPr="00380172" w:rsidRDefault="00CD0774">
      <w:r>
        <w:t xml:space="preserve">Dat deze woorden </w:t>
      </w:r>
      <w:r w:rsidR="00A2347F">
        <w:t>van</w:t>
      </w:r>
      <w:r>
        <w:t xml:space="preserve"> de H</w:t>
      </w:r>
      <w:r w:rsidR="00A2347F">
        <w:t xml:space="preserve">eer </w:t>
      </w:r>
      <w:r w:rsidR="00A244F1">
        <w:t xml:space="preserve">nog eens aan het einde van de misviering worden </w:t>
      </w:r>
      <w:r>
        <w:t>uitgezongen op Witte Donderdag is passend. Het zijn de woorden van de Heer, uitgesproken tijdens het Laatste Avondmaal (dat we h</w:t>
      </w:r>
      <w:r w:rsidR="0064502E">
        <w:t>erdenken op Witte Donderdag). De heilige tekst wordt rustig en vooral eerbiedig  gezongen. De compositie met heel weinig noten per lettergreep, dus met nauwelijks versiering</w:t>
      </w:r>
      <w:r w:rsidR="00380172">
        <w:t>,</w:t>
      </w:r>
      <w:r w:rsidR="0064502E">
        <w:t xml:space="preserve"> ‘dwingt’ het koor</w:t>
      </w:r>
      <w:r w:rsidR="00380172">
        <w:t xml:space="preserve"> tot </w:t>
      </w:r>
      <w:r w:rsidR="0064502E">
        <w:t xml:space="preserve"> ‘</w:t>
      </w:r>
      <w:r w:rsidR="00380172">
        <w:t>serene</w:t>
      </w:r>
      <w:r w:rsidR="0064502E">
        <w:t>’ dankbaarheid.</w:t>
      </w:r>
    </w:p>
    <w:p w:rsidR="0073581B" w:rsidRPr="00380172" w:rsidRDefault="0073581B">
      <w:pPr>
        <w:rPr>
          <w:b/>
          <w:sz w:val="24"/>
          <w:szCs w:val="24"/>
          <w:u w:val="single"/>
        </w:rPr>
      </w:pPr>
      <w:r w:rsidRPr="00380172">
        <w:rPr>
          <w:b/>
          <w:sz w:val="24"/>
          <w:szCs w:val="24"/>
          <w:u w:val="single"/>
        </w:rPr>
        <w:t>Tantum ergo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81B" w:rsidTr="0073581B">
        <w:tc>
          <w:tcPr>
            <w:tcW w:w="4531" w:type="dxa"/>
          </w:tcPr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Tantum ergo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Sacramentum</w:t>
            </w:r>
            <w:proofErr w:type="spellEnd"/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Veneremur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cernui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>,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Et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antiquum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documentum</w:t>
            </w:r>
            <w:proofErr w:type="spellEnd"/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Novo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cedat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ritui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>: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Præstet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fides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supplementum</w:t>
            </w:r>
            <w:proofErr w:type="spellEnd"/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Sensuum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defectui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>.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Genitori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,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Genitoque</w:t>
            </w:r>
            <w:proofErr w:type="spellEnd"/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Laus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et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jubilatio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>,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Salus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,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honor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,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virtus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quoque</w:t>
            </w:r>
            <w:proofErr w:type="spellEnd"/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Sit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et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benedictio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>: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Procedenti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ab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utroque</w:t>
            </w:r>
            <w:proofErr w:type="spellEnd"/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Compar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</w:t>
            </w: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sit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laudatio.</w:t>
            </w:r>
          </w:p>
          <w:p w:rsid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>
              <w:rPr>
                <w:rFonts w:eastAsia="Times New Roman" w:cstheme="minorHAnsi"/>
                <w:color w:val="222222"/>
                <w:lang w:eastAsia="nl-NL"/>
              </w:rPr>
              <w:t xml:space="preserve">Amen </w:t>
            </w:r>
          </w:p>
          <w:p w:rsidR="0073581B" w:rsidRDefault="0073581B">
            <w:pPr>
              <w:rPr>
                <w:b/>
              </w:rPr>
            </w:pPr>
          </w:p>
        </w:tc>
        <w:tc>
          <w:tcPr>
            <w:tcW w:w="4531" w:type="dxa"/>
          </w:tcPr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>Laten wij dan, diep gebogen,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>Prijzen 't grote Sacrament: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>Dat de oude wetten wijken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>Voor het nieuwe Testament.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Geve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het geloof inzicht,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>Waar het zintuig niets herkent.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>Aan de Vader, aan de Zoon ook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proofErr w:type="spellStart"/>
            <w:r w:rsidRPr="0073581B">
              <w:rPr>
                <w:rFonts w:eastAsia="Times New Roman" w:cstheme="minorHAnsi"/>
                <w:color w:val="222222"/>
                <w:lang w:eastAsia="nl-NL"/>
              </w:rPr>
              <w:t>Weze</w:t>
            </w:r>
            <w:proofErr w:type="spellEnd"/>
            <w:r w:rsidRPr="0073581B">
              <w:rPr>
                <w:rFonts w:eastAsia="Times New Roman" w:cstheme="minorHAnsi"/>
                <w:color w:val="222222"/>
                <w:lang w:eastAsia="nl-NL"/>
              </w:rPr>
              <w:t xml:space="preserve"> lof en eer gebracht: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>Steeds zal men Hun beiden brengen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>Eer en roem en hulde en kracht.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>Hem die voortkomt uit Hen beiden,</w:t>
            </w:r>
          </w:p>
          <w:p w:rsidR="0073581B" w:rsidRPr="0073581B" w:rsidRDefault="0073581B" w:rsidP="0073581B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22222"/>
                <w:lang w:eastAsia="nl-NL"/>
              </w:rPr>
            </w:pPr>
            <w:r w:rsidRPr="0073581B">
              <w:rPr>
                <w:rFonts w:eastAsia="Times New Roman" w:cstheme="minorHAnsi"/>
                <w:color w:val="222222"/>
                <w:lang w:eastAsia="nl-NL"/>
              </w:rPr>
              <w:t>Zij gelijke dank gebracht.</w:t>
            </w:r>
          </w:p>
          <w:p w:rsidR="0073581B" w:rsidRDefault="0073581B" w:rsidP="0073581B">
            <w:pPr>
              <w:rPr>
                <w:b/>
              </w:rPr>
            </w:pPr>
            <w:r>
              <w:rPr>
                <w:rFonts w:eastAsia="Times New Roman" w:cstheme="minorHAnsi"/>
                <w:color w:val="222222"/>
                <w:lang w:eastAsia="nl-NL"/>
              </w:rPr>
              <w:t xml:space="preserve">              Amen </w:t>
            </w:r>
          </w:p>
        </w:tc>
      </w:tr>
    </w:tbl>
    <w:p w:rsidR="00380172" w:rsidRDefault="00380172" w:rsidP="00A2347F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</w:p>
    <w:p w:rsidR="0073581B" w:rsidRPr="0073581B" w:rsidRDefault="00A2347F" w:rsidP="00A2347F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  <w:r w:rsidRPr="00A2347F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Paul Horbach, maart 2020</w:t>
      </w:r>
    </w:p>
    <w:p w:rsidR="0073581B" w:rsidRPr="0073581B" w:rsidRDefault="0073581B">
      <w:pPr>
        <w:rPr>
          <w:b/>
        </w:rPr>
      </w:pPr>
    </w:p>
    <w:sectPr w:rsidR="0073581B" w:rsidRPr="0073581B" w:rsidSect="0038017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F9"/>
    <w:rsid w:val="002158F9"/>
    <w:rsid w:val="002D1FA5"/>
    <w:rsid w:val="00380172"/>
    <w:rsid w:val="00390C6B"/>
    <w:rsid w:val="004248B6"/>
    <w:rsid w:val="00461A61"/>
    <w:rsid w:val="00480E08"/>
    <w:rsid w:val="004F4DFE"/>
    <w:rsid w:val="005B0E8B"/>
    <w:rsid w:val="006350EC"/>
    <w:rsid w:val="0064502E"/>
    <w:rsid w:val="0073581B"/>
    <w:rsid w:val="0097318A"/>
    <w:rsid w:val="00A2347F"/>
    <w:rsid w:val="00A244F1"/>
    <w:rsid w:val="00CD0774"/>
    <w:rsid w:val="00CD2E05"/>
    <w:rsid w:val="00CF2D33"/>
    <w:rsid w:val="00E0280E"/>
    <w:rsid w:val="00E164A0"/>
    <w:rsid w:val="00FA27F3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FE83-72E6-49F7-BE81-5A2042AD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35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A27F3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3581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w-headline">
    <w:name w:val="mw-headline"/>
    <w:basedOn w:val="Standaardalinea-lettertype"/>
    <w:rsid w:val="0073581B"/>
  </w:style>
  <w:style w:type="table" w:styleId="Tabelraster">
    <w:name w:val="Table Grid"/>
    <w:basedOn w:val="Standaardtabel"/>
    <w:uiPriority w:val="39"/>
    <w:rsid w:val="0073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Standaardalinea-lettertype"/>
    <w:rsid w:val="0039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7</cp:revision>
  <dcterms:created xsi:type="dcterms:W3CDTF">2020-02-27T13:32:00Z</dcterms:created>
  <dcterms:modified xsi:type="dcterms:W3CDTF">2020-03-01T08:58:00Z</dcterms:modified>
</cp:coreProperties>
</file>